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00" w:rsidRPr="006B7ABD" w:rsidRDefault="009315E7" w:rsidP="003871A2">
      <w:pPr>
        <w:spacing w:line="276" w:lineRule="auto"/>
        <w:rPr>
          <w:rFonts w:ascii="Arial" w:hAnsi="Arial" w:cs="Arial"/>
          <w:b/>
          <w:sz w:val="48"/>
          <w:szCs w:val="48"/>
        </w:rPr>
      </w:pPr>
      <w:r w:rsidRPr="006B7ABD">
        <w:rPr>
          <w:rFonts w:ascii="Arial" w:hAnsi="Arial" w:cs="Arial"/>
          <w:b/>
          <w:sz w:val="48"/>
          <w:szCs w:val="48"/>
        </w:rPr>
        <w:t xml:space="preserve">Consultation Response </w:t>
      </w:r>
      <w:r w:rsidR="00426400" w:rsidRPr="006B7ABD">
        <w:rPr>
          <w:rFonts w:ascii="Arial" w:hAnsi="Arial" w:cs="Arial"/>
          <w:b/>
          <w:sz w:val="48"/>
          <w:szCs w:val="48"/>
        </w:rPr>
        <w:t>Form</w:t>
      </w:r>
    </w:p>
    <w:p w:rsidR="00426400" w:rsidRDefault="00426400" w:rsidP="003871A2">
      <w:pPr>
        <w:spacing w:line="276" w:lineRule="auto"/>
        <w:rPr>
          <w:rFonts w:ascii="Arial" w:hAnsi="Arial" w:cs="Arial"/>
        </w:rPr>
      </w:pPr>
    </w:p>
    <w:p w:rsidR="00B63955" w:rsidRDefault="00B63955" w:rsidP="003871A2">
      <w:pPr>
        <w:spacing w:line="276" w:lineRule="auto"/>
        <w:rPr>
          <w:rFonts w:ascii="Arial" w:hAnsi="Arial" w:cs="Arial"/>
        </w:rPr>
      </w:pPr>
      <w:r w:rsidRPr="00426400">
        <w:rPr>
          <w:rFonts w:ascii="Arial" w:hAnsi="Arial" w:cs="Arial"/>
        </w:rPr>
        <w:t>Please help us to analyse the responses to our consultati</w:t>
      </w:r>
      <w:r>
        <w:rPr>
          <w:rFonts w:ascii="Arial" w:hAnsi="Arial" w:cs="Arial"/>
        </w:rPr>
        <w:t xml:space="preserve">on by completing this form. </w:t>
      </w:r>
    </w:p>
    <w:p w:rsidR="00B63955" w:rsidRDefault="00B63955" w:rsidP="003871A2">
      <w:pPr>
        <w:spacing w:line="276" w:lineRule="auto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72"/>
        <w:gridCol w:w="6225"/>
      </w:tblGrid>
      <w:tr w:rsidR="00623C74" w:rsidRPr="001A0087" w:rsidTr="001A0087">
        <w:tc>
          <w:tcPr>
            <w:tcW w:w="3936" w:type="dxa"/>
            <w:tcBorders>
              <w:right w:val="single" w:sz="4" w:space="0" w:color="999999"/>
            </w:tcBorders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  <w:r w:rsidRPr="001A0087">
              <w:rPr>
                <w:rFonts w:ascii="Arial" w:hAnsi="Arial" w:cs="Arial"/>
              </w:rPr>
              <w:t>Name</w:t>
            </w:r>
          </w:p>
        </w:tc>
        <w:tc>
          <w:tcPr>
            <w:tcW w:w="6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</w:tcBorders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  <w:tcBorders>
              <w:right w:val="single" w:sz="4" w:space="0" w:color="999999"/>
            </w:tcBorders>
          </w:tcPr>
          <w:p w:rsidR="00623C74" w:rsidRPr="001A0087" w:rsidRDefault="00D33EA4" w:rsidP="003871A2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</w:t>
            </w:r>
            <w:r w:rsidR="00623C74" w:rsidRPr="001A0087">
              <w:rPr>
                <w:rFonts w:ascii="Arial" w:hAnsi="Arial" w:cs="Arial"/>
              </w:rPr>
              <w:t>ddress</w:t>
            </w:r>
          </w:p>
        </w:tc>
        <w:tc>
          <w:tcPr>
            <w:tcW w:w="6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82" w:type="dxa"/>
            <w:tcBorders>
              <w:top w:val="single" w:sz="4" w:space="0" w:color="999999"/>
              <w:bottom w:val="single" w:sz="4" w:space="0" w:color="999999"/>
            </w:tcBorders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  <w:tcBorders>
              <w:right w:val="single" w:sz="4" w:space="0" w:color="999999"/>
            </w:tcBorders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  <w:r w:rsidRPr="001A0087">
              <w:rPr>
                <w:rFonts w:ascii="Arial" w:hAnsi="Arial" w:cs="Arial"/>
              </w:rPr>
              <w:t xml:space="preserve">Charity number (if responding on </w:t>
            </w:r>
          </w:p>
        </w:tc>
        <w:tc>
          <w:tcPr>
            <w:tcW w:w="63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23C74" w:rsidRPr="001A0087" w:rsidTr="001A0087">
        <w:tc>
          <w:tcPr>
            <w:tcW w:w="3936" w:type="dxa"/>
          </w:tcPr>
          <w:p w:rsidR="00623C74" w:rsidRPr="001A0087" w:rsidRDefault="00FA660B" w:rsidP="003871A2">
            <w:pPr>
              <w:spacing w:line="276" w:lineRule="auto"/>
              <w:rPr>
                <w:rFonts w:ascii="Arial" w:hAnsi="Arial" w:cs="Arial"/>
              </w:rPr>
            </w:pPr>
            <w:r w:rsidRPr="001A0087">
              <w:rPr>
                <w:rFonts w:ascii="Arial" w:hAnsi="Arial" w:cs="Arial"/>
              </w:rPr>
              <w:t>behalf of a charity)</w:t>
            </w:r>
          </w:p>
        </w:tc>
        <w:tc>
          <w:tcPr>
            <w:tcW w:w="6382" w:type="dxa"/>
            <w:tcBorders>
              <w:top w:val="single" w:sz="4" w:space="0" w:color="999999"/>
            </w:tcBorders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871A2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Choose </w:t>
      </w:r>
      <w:r w:rsidRPr="00AA0659">
        <w:rPr>
          <w:rFonts w:ascii="Arial" w:hAnsi="Arial" w:cs="Arial"/>
          <w:b/>
          <w:bCs/>
        </w:rPr>
        <w:t>one</w:t>
      </w:r>
      <w:r>
        <w:rPr>
          <w:rFonts w:ascii="Arial" w:hAnsi="Arial" w:cs="Arial"/>
        </w:rPr>
        <w:t xml:space="preserve"> of the categories</w:t>
      </w:r>
      <w:r w:rsidRPr="00426400">
        <w:rPr>
          <w:rFonts w:ascii="Arial" w:hAnsi="Arial" w:cs="Arial"/>
        </w:rPr>
        <w:t xml:space="preserve"> which best describes you or the organisation you represent. </w:t>
      </w:r>
    </w:p>
    <w:p w:rsidR="003871A2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  <w:b/>
          <w:bCs/>
        </w:rPr>
      </w:pPr>
    </w:p>
    <w:p w:rsidR="003871A2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  <w:b/>
          <w:bCs/>
        </w:rPr>
      </w:pPr>
      <w:r w:rsidRPr="006B7ABD">
        <w:rPr>
          <w:rFonts w:ascii="Arial" w:hAnsi="Arial" w:cs="Arial"/>
          <w:b/>
          <w:bCs/>
        </w:rPr>
        <w:t>Are you responding as a:</w:t>
      </w:r>
    </w:p>
    <w:p w:rsidR="003871A2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3871A2" w:rsidRPr="006B7ABD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bookmarkStart w:id="0" w:name="Individual"/>
      <w:r w:rsidRPr="006B7ABD">
        <w:rPr>
          <w:rFonts w:cs="Arial"/>
        </w:rPr>
        <w:tab/>
      </w:r>
      <w:r w:rsidRPr="006B7ABD">
        <w:rPr>
          <w:rFonts w:cs="Arial"/>
        </w:rPr>
        <w:fldChar w:fldCharType="begin">
          <w:ffData>
            <w:name w:val="Individual"/>
            <w:enabled/>
            <w:calcOnExit w:val="0"/>
            <w:checkBox>
              <w:size w:val="24"/>
              <w:default w:val="0"/>
            </w:checkBox>
          </w:ffData>
        </w:fldChar>
      </w:r>
      <w:r w:rsidRPr="006B7ABD">
        <w:rPr>
          <w:rFonts w:cs="Arial"/>
        </w:rPr>
        <w:instrText xml:space="preserve"> FORMCHECKBOX </w:instrText>
      </w:r>
      <w:r w:rsidR="00B54782">
        <w:rPr>
          <w:rFonts w:cs="Arial"/>
        </w:rPr>
      </w:r>
      <w:r w:rsidR="00B54782">
        <w:rPr>
          <w:rFonts w:cs="Arial"/>
        </w:rPr>
        <w:fldChar w:fldCharType="separate"/>
      </w:r>
      <w:r w:rsidRPr="006B7ABD">
        <w:rPr>
          <w:rFonts w:cs="Arial"/>
        </w:rPr>
        <w:fldChar w:fldCharType="end"/>
      </w:r>
      <w:bookmarkEnd w:id="0"/>
      <w:r w:rsidRPr="006B7ABD">
        <w:rPr>
          <w:rFonts w:cs="Arial"/>
        </w:rPr>
        <w:tab/>
      </w:r>
      <w:r w:rsidRPr="006B7ABD">
        <w:rPr>
          <w:rFonts w:ascii="Arial" w:hAnsi="Arial" w:cs="Arial"/>
        </w:rPr>
        <w:t>Charity trustee</w:t>
      </w:r>
    </w:p>
    <w:p w:rsidR="003871A2" w:rsidRPr="006B7ABD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</w:p>
    <w:p w:rsidR="003871A2" w:rsidRPr="006B7ABD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r w:rsidRPr="006B7ABD">
        <w:rPr>
          <w:rFonts w:ascii="Arial" w:hAnsi="Arial" w:cs="Arial"/>
        </w:rPr>
        <w:tab/>
      </w:r>
      <w:r w:rsidRPr="006B7ABD">
        <w:rPr>
          <w:rFonts w:ascii="Arial" w:hAnsi="Arial" w:cs="Arial"/>
        </w:rPr>
        <w:fldChar w:fldCharType="begin">
          <w:ffData>
            <w:name w:val="Individual"/>
            <w:enabled/>
            <w:calcOnExit w:val="0"/>
            <w:checkBox>
              <w:size w:val="24"/>
              <w:default w:val="0"/>
            </w:checkBox>
          </w:ffData>
        </w:fldChar>
      </w:r>
      <w:r w:rsidRPr="006B7ABD">
        <w:rPr>
          <w:rFonts w:ascii="Arial" w:hAnsi="Arial" w:cs="Arial"/>
        </w:rPr>
        <w:instrText xml:space="preserve"> FORMCHECKBOX </w:instrText>
      </w:r>
      <w:r w:rsidR="00B54782">
        <w:rPr>
          <w:rFonts w:ascii="Arial" w:hAnsi="Arial" w:cs="Arial"/>
        </w:rPr>
      </w:r>
      <w:r w:rsidR="00B54782">
        <w:rPr>
          <w:rFonts w:ascii="Arial" w:hAnsi="Arial" w:cs="Arial"/>
        </w:rPr>
        <w:fldChar w:fldCharType="separate"/>
      </w:r>
      <w:r w:rsidRPr="006B7ABD">
        <w:rPr>
          <w:rFonts w:ascii="Arial" w:hAnsi="Arial" w:cs="Arial"/>
        </w:rPr>
        <w:fldChar w:fldCharType="end"/>
      </w:r>
      <w:r w:rsidRPr="006B7ABD">
        <w:rPr>
          <w:rFonts w:ascii="Arial" w:hAnsi="Arial" w:cs="Arial"/>
        </w:rPr>
        <w:t xml:space="preserve"> </w:t>
      </w:r>
      <w:r w:rsidRPr="006B7ABD">
        <w:rPr>
          <w:rFonts w:ascii="Arial" w:hAnsi="Arial" w:cs="Arial"/>
        </w:rPr>
        <w:tab/>
        <w:t>Charity volunteer</w:t>
      </w:r>
    </w:p>
    <w:p w:rsidR="003871A2" w:rsidRPr="006B7ABD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</w:p>
    <w:p w:rsidR="003871A2" w:rsidRPr="006B7ABD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r w:rsidRPr="006B7ABD">
        <w:rPr>
          <w:rFonts w:ascii="Arial" w:hAnsi="Arial" w:cs="Arial"/>
        </w:rPr>
        <w:tab/>
      </w:r>
      <w:r w:rsidRPr="006B7ABD">
        <w:rPr>
          <w:rFonts w:ascii="Arial" w:hAnsi="Arial" w:cs="Arial"/>
        </w:rPr>
        <w:fldChar w:fldCharType="begin">
          <w:ffData>
            <w:name w:val="Individual"/>
            <w:enabled/>
            <w:calcOnExit w:val="0"/>
            <w:checkBox>
              <w:size w:val="24"/>
              <w:default w:val="0"/>
            </w:checkBox>
          </w:ffData>
        </w:fldChar>
      </w:r>
      <w:r w:rsidRPr="006B7ABD">
        <w:rPr>
          <w:rFonts w:ascii="Arial" w:hAnsi="Arial" w:cs="Arial"/>
        </w:rPr>
        <w:instrText xml:space="preserve"> FORMCHECKBOX </w:instrText>
      </w:r>
      <w:r w:rsidR="00B54782">
        <w:rPr>
          <w:rFonts w:ascii="Arial" w:hAnsi="Arial" w:cs="Arial"/>
        </w:rPr>
      </w:r>
      <w:r w:rsidR="00B54782">
        <w:rPr>
          <w:rFonts w:ascii="Arial" w:hAnsi="Arial" w:cs="Arial"/>
        </w:rPr>
        <w:fldChar w:fldCharType="separate"/>
      </w:r>
      <w:r w:rsidRPr="006B7ABD">
        <w:rPr>
          <w:rFonts w:ascii="Arial" w:hAnsi="Arial" w:cs="Arial"/>
        </w:rPr>
        <w:fldChar w:fldCharType="end"/>
      </w:r>
      <w:r w:rsidRPr="006B7ABD">
        <w:rPr>
          <w:rFonts w:ascii="Arial" w:hAnsi="Arial" w:cs="Arial"/>
        </w:rPr>
        <w:tab/>
        <w:t>Charity employee</w:t>
      </w:r>
    </w:p>
    <w:p w:rsidR="003871A2" w:rsidRPr="006B7ABD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  <w:b/>
          <w:bCs/>
        </w:rPr>
      </w:pPr>
    </w:p>
    <w:p w:rsidR="003871A2" w:rsidRPr="006B7ABD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r w:rsidRPr="006B7ABD">
        <w:rPr>
          <w:rFonts w:ascii="Arial" w:hAnsi="Arial" w:cs="Arial"/>
        </w:rPr>
        <w:tab/>
      </w:r>
      <w:r w:rsidRPr="006B7ABD">
        <w:rPr>
          <w:rFonts w:ascii="Arial" w:hAnsi="Arial" w:cs="Arial"/>
        </w:rPr>
        <w:fldChar w:fldCharType="begin">
          <w:ffData>
            <w:name w:val="Individual"/>
            <w:enabled/>
            <w:calcOnExit w:val="0"/>
            <w:checkBox>
              <w:size w:val="24"/>
              <w:default w:val="0"/>
            </w:checkBox>
          </w:ffData>
        </w:fldChar>
      </w:r>
      <w:r w:rsidRPr="006B7ABD">
        <w:rPr>
          <w:rFonts w:ascii="Arial" w:hAnsi="Arial" w:cs="Arial"/>
        </w:rPr>
        <w:instrText xml:space="preserve"> FORMCHECKBOX </w:instrText>
      </w:r>
      <w:r w:rsidR="00B54782">
        <w:rPr>
          <w:rFonts w:ascii="Arial" w:hAnsi="Arial" w:cs="Arial"/>
        </w:rPr>
      </w:r>
      <w:r w:rsidR="00B54782">
        <w:rPr>
          <w:rFonts w:ascii="Arial" w:hAnsi="Arial" w:cs="Arial"/>
        </w:rPr>
        <w:fldChar w:fldCharType="separate"/>
      </w:r>
      <w:r w:rsidRPr="006B7ABD">
        <w:rPr>
          <w:rFonts w:ascii="Arial" w:hAnsi="Arial" w:cs="Arial"/>
        </w:rPr>
        <w:fldChar w:fldCharType="end"/>
      </w:r>
      <w:r w:rsidRPr="006B7ABD">
        <w:rPr>
          <w:rFonts w:ascii="Arial" w:hAnsi="Arial" w:cs="Arial"/>
        </w:rPr>
        <w:tab/>
        <w:t xml:space="preserve">Professional Adviser </w:t>
      </w:r>
    </w:p>
    <w:p w:rsidR="003871A2" w:rsidRPr="006B7ABD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  <w:r w:rsidRPr="006B7ABD">
        <w:rPr>
          <w:rFonts w:ascii="Arial" w:hAnsi="Arial" w:cs="Arial"/>
        </w:rPr>
        <w:tab/>
      </w:r>
    </w:p>
    <w:p w:rsidR="003871A2" w:rsidRPr="006B7ABD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pacing w:line="276" w:lineRule="auto"/>
        <w:rPr>
          <w:rFonts w:ascii="Arial" w:hAnsi="Arial" w:cs="Arial"/>
        </w:rPr>
      </w:pPr>
      <w:r w:rsidRPr="006B7ABD">
        <w:rPr>
          <w:rFonts w:ascii="Arial" w:hAnsi="Arial" w:cs="Arial"/>
        </w:rPr>
        <w:tab/>
      </w:r>
      <w:r w:rsidRPr="006B7ABD">
        <w:rPr>
          <w:rFonts w:ascii="Arial" w:hAnsi="Arial" w:cs="Arial"/>
        </w:rPr>
        <w:fldChar w:fldCharType="begin">
          <w:ffData>
            <w:name w:val="Individual"/>
            <w:enabled/>
            <w:calcOnExit w:val="0"/>
            <w:checkBox>
              <w:size w:val="24"/>
              <w:default w:val="0"/>
            </w:checkBox>
          </w:ffData>
        </w:fldChar>
      </w:r>
      <w:r w:rsidRPr="006B7ABD">
        <w:rPr>
          <w:rFonts w:ascii="Arial" w:hAnsi="Arial" w:cs="Arial"/>
        </w:rPr>
        <w:instrText xml:space="preserve"> FORMCHECKBOX </w:instrText>
      </w:r>
      <w:r w:rsidR="00B54782">
        <w:rPr>
          <w:rFonts w:ascii="Arial" w:hAnsi="Arial" w:cs="Arial"/>
        </w:rPr>
      </w:r>
      <w:r w:rsidR="00B54782">
        <w:rPr>
          <w:rFonts w:ascii="Arial" w:hAnsi="Arial" w:cs="Arial"/>
        </w:rPr>
        <w:fldChar w:fldCharType="separate"/>
      </w:r>
      <w:r w:rsidRPr="006B7ABD">
        <w:rPr>
          <w:rFonts w:ascii="Arial" w:hAnsi="Arial" w:cs="Arial"/>
        </w:rPr>
        <w:fldChar w:fldCharType="end"/>
      </w:r>
      <w:r w:rsidRPr="006B7ABD">
        <w:rPr>
          <w:rFonts w:ascii="Arial" w:hAnsi="Arial" w:cs="Arial"/>
        </w:rPr>
        <w:tab/>
        <w:t xml:space="preserve">Member of the public </w:t>
      </w:r>
    </w:p>
    <w:p w:rsidR="003871A2" w:rsidRPr="006B7ABD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</w:p>
    <w:p w:rsidR="003871A2" w:rsidRPr="00426400" w:rsidRDefault="003871A2" w:rsidP="003871A2">
      <w:pPr>
        <w:framePr w:hSpace="180" w:wrap="auto" w:vAnchor="text" w:hAnchor="page" w:x="911" w:y="206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54782">
        <w:rPr>
          <w:rFonts w:ascii="Arial" w:hAnsi="Arial" w:cs="Arial"/>
        </w:rPr>
      </w:r>
      <w:r w:rsidR="00B547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 xml:space="preserve">Other, please specify: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5"/>
        <w:gridCol w:w="6247"/>
      </w:tblGrid>
      <w:tr w:rsidR="00623C74" w:rsidRPr="001A0087" w:rsidTr="001A0087">
        <w:tc>
          <w:tcPr>
            <w:tcW w:w="3936" w:type="dxa"/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82" w:type="dxa"/>
          </w:tcPr>
          <w:p w:rsidR="00623C74" w:rsidRPr="001A0087" w:rsidRDefault="00623C74" w:rsidP="003871A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871A2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  <w:r w:rsidRPr="00426400">
        <w:rPr>
          <w:rFonts w:ascii="Arial" w:hAnsi="Arial" w:cs="Arial"/>
        </w:rPr>
        <w:t xml:space="preserve">Do you agree to your response </w:t>
      </w:r>
      <w:proofErr w:type="gramStart"/>
      <w:r w:rsidRPr="00426400">
        <w:rPr>
          <w:rFonts w:ascii="Arial" w:hAnsi="Arial" w:cs="Arial"/>
        </w:rPr>
        <w:t>being made</w:t>
      </w:r>
      <w:proofErr w:type="gramEnd"/>
      <w:r w:rsidRPr="00426400">
        <w:rPr>
          <w:rFonts w:ascii="Arial" w:hAnsi="Arial" w:cs="Arial"/>
        </w:rPr>
        <w:t xml:space="preserve"> available to the public? </w:t>
      </w:r>
    </w:p>
    <w:p w:rsidR="003871A2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</w:p>
    <w:p w:rsidR="003871A2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IndPubY"/>
            <w:enabled/>
            <w:calcOnExit w:val="0"/>
            <w:checkBox>
              <w:sizeAuto/>
              <w:default w:val="0"/>
            </w:checkBox>
          </w:ffData>
        </w:fldChar>
      </w:r>
      <w:bookmarkStart w:id="1" w:name="IndPubY"/>
      <w:r>
        <w:rPr>
          <w:rFonts w:ascii="Arial" w:hAnsi="Arial" w:cs="Arial"/>
        </w:rPr>
        <w:instrText xml:space="preserve"> FORMCHECKBOX </w:instrText>
      </w:r>
      <w:r w:rsidR="00B54782">
        <w:rPr>
          <w:rFonts w:ascii="Arial" w:hAnsi="Arial" w:cs="Arial"/>
        </w:rPr>
      </w:r>
      <w:r w:rsidR="00B547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Pr="00426400">
        <w:rPr>
          <w:rFonts w:ascii="Arial" w:hAnsi="Arial" w:cs="Arial"/>
        </w:rPr>
        <w:t xml:space="preserve">Yes </w:t>
      </w:r>
      <w:r>
        <w:rPr>
          <w:rFonts w:ascii="Arial" w:hAnsi="Arial" w:cs="Arial"/>
        </w:rPr>
        <w:t>- p</w:t>
      </w:r>
      <w:r w:rsidRPr="00426400">
        <w:rPr>
          <w:rFonts w:ascii="Arial" w:hAnsi="Arial" w:cs="Arial"/>
        </w:rPr>
        <w:t xml:space="preserve">lease answer A </w:t>
      </w:r>
      <w:r>
        <w:rPr>
          <w:rFonts w:ascii="Arial" w:hAnsi="Arial" w:cs="Arial"/>
        </w:rPr>
        <w:t>below</w:t>
      </w:r>
    </w:p>
    <w:p w:rsidR="003871A2" w:rsidRPr="00426400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</w:p>
    <w:p w:rsidR="003871A2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2" w:name="IndPubN"/>
      <w:r>
        <w:rPr>
          <w:rFonts w:ascii="Arial" w:hAnsi="Arial" w:cs="Arial"/>
        </w:rPr>
        <w:fldChar w:fldCharType="begin">
          <w:ffData>
            <w:name w:val="IndPubN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54782">
        <w:rPr>
          <w:rFonts w:ascii="Arial" w:hAnsi="Arial" w:cs="Arial"/>
        </w:rPr>
      </w:r>
      <w:r w:rsidR="00B547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ab/>
      </w:r>
      <w:r w:rsidRPr="00426400">
        <w:rPr>
          <w:rFonts w:ascii="Arial" w:hAnsi="Arial" w:cs="Arial"/>
        </w:rPr>
        <w:t xml:space="preserve">No, not at all </w:t>
      </w:r>
      <w:r>
        <w:rPr>
          <w:rFonts w:ascii="Arial" w:hAnsi="Arial" w:cs="Arial"/>
        </w:rPr>
        <w:t>- y</w:t>
      </w:r>
      <w:r w:rsidRPr="00426400">
        <w:rPr>
          <w:rFonts w:ascii="Arial" w:hAnsi="Arial" w:cs="Arial"/>
        </w:rPr>
        <w:t xml:space="preserve">our response </w:t>
      </w:r>
      <w:proofErr w:type="gramStart"/>
      <w:r w:rsidRPr="00426400">
        <w:rPr>
          <w:rFonts w:ascii="Arial" w:hAnsi="Arial" w:cs="Arial"/>
        </w:rPr>
        <w:t>will be treated</w:t>
      </w:r>
      <w:proofErr w:type="gramEnd"/>
      <w:r w:rsidRPr="00426400">
        <w:rPr>
          <w:rFonts w:ascii="Arial" w:hAnsi="Arial" w:cs="Arial"/>
        </w:rPr>
        <w:t xml:space="preserve"> as </w:t>
      </w:r>
      <w:r w:rsidRPr="0015714E">
        <w:rPr>
          <w:rFonts w:ascii="Arial" w:hAnsi="Arial" w:cs="Arial"/>
          <w:b/>
          <w:bCs/>
        </w:rPr>
        <w:t>confidential</w:t>
      </w:r>
    </w:p>
    <w:p w:rsidR="003871A2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</w:p>
    <w:p w:rsidR="003871A2" w:rsidRDefault="003871A2" w:rsidP="003871A2">
      <w:pPr>
        <w:framePr w:hSpace="181" w:wrap="auto" w:vAnchor="text" w:hAnchor="page" w:x="921" w:y="161"/>
        <w:numPr>
          <w:ilvl w:val="0"/>
          <w:numId w:val="1"/>
        </w:numPr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  <w:r w:rsidRPr="00426400">
        <w:rPr>
          <w:rFonts w:ascii="Arial" w:hAnsi="Arial" w:cs="Arial"/>
        </w:rPr>
        <w:t xml:space="preserve">Where confidentiality is not requested, we will make your response available to the public on the following basis </w:t>
      </w:r>
      <w:r>
        <w:rPr>
          <w:rFonts w:ascii="Arial" w:hAnsi="Arial" w:cs="Arial"/>
        </w:rPr>
        <w:t>(please tick only one of the boxes):</w:t>
      </w:r>
    </w:p>
    <w:p w:rsidR="003871A2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</w:p>
    <w:p w:rsidR="003871A2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RespNameAddress"/>
            <w:enabled/>
            <w:calcOnExit w:val="0"/>
            <w:checkBox>
              <w:size w:val="24"/>
              <w:default w:val="0"/>
            </w:checkBox>
          </w:ffData>
        </w:fldChar>
      </w:r>
      <w:bookmarkStart w:id="3" w:name="RespNameAddress"/>
      <w:r>
        <w:rPr>
          <w:rFonts w:ascii="Arial" w:hAnsi="Arial" w:cs="Arial"/>
        </w:rPr>
        <w:instrText xml:space="preserve"> FORMCHECKBOX </w:instrText>
      </w:r>
      <w:r w:rsidR="00B54782">
        <w:rPr>
          <w:rFonts w:ascii="Arial" w:hAnsi="Arial" w:cs="Arial"/>
        </w:rPr>
      </w:r>
      <w:r w:rsidR="00B547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ab/>
      </w:r>
      <w:r w:rsidRPr="00426400">
        <w:rPr>
          <w:rFonts w:ascii="Arial" w:hAnsi="Arial" w:cs="Arial"/>
        </w:rPr>
        <w:t>Yes, make my response,</w:t>
      </w:r>
      <w:r>
        <w:rPr>
          <w:rFonts w:ascii="Arial" w:hAnsi="Arial" w:cs="Arial"/>
        </w:rPr>
        <w:t xml:space="preserve"> name and address all available</w:t>
      </w:r>
      <w:r>
        <w:rPr>
          <w:rFonts w:ascii="Arial" w:hAnsi="Arial" w:cs="Arial"/>
        </w:rPr>
        <w:tab/>
      </w:r>
    </w:p>
    <w:p w:rsidR="003871A2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</w:p>
    <w:p w:rsidR="003871A2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4" w:name="Responly"/>
      <w:r>
        <w:rPr>
          <w:rFonts w:ascii="Arial" w:hAnsi="Arial" w:cs="Arial"/>
        </w:rPr>
        <w:fldChar w:fldCharType="begin">
          <w:ffData>
            <w:name w:val="Responly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54782">
        <w:rPr>
          <w:rFonts w:ascii="Arial" w:hAnsi="Arial" w:cs="Arial"/>
        </w:rPr>
      </w:r>
      <w:r w:rsidR="00B547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 w:rsidRPr="00426400">
        <w:rPr>
          <w:rFonts w:ascii="Arial" w:hAnsi="Arial" w:cs="Arial"/>
        </w:rPr>
        <w:t>Yes, make my response availa</w:t>
      </w:r>
      <w:r>
        <w:rPr>
          <w:rFonts w:ascii="Arial" w:hAnsi="Arial" w:cs="Arial"/>
        </w:rPr>
        <w:t>ble, but not my name or address</w:t>
      </w:r>
    </w:p>
    <w:p w:rsidR="003871A2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</w:p>
    <w:p w:rsidR="003871A2" w:rsidRPr="00411630" w:rsidRDefault="003871A2" w:rsidP="003871A2">
      <w:pPr>
        <w:framePr w:hSpace="181" w:wrap="auto" w:vAnchor="text" w:hAnchor="page" w:x="921" w:y="161"/>
        <w:pBdr>
          <w:top w:val="single" w:sz="12" w:space="4" w:color="92CDDC" w:themeColor="accent5" w:themeTint="99"/>
          <w:left w:val="single" w:sz="12" w:space="7" w:color="92CDDC" w:themeColor="accent5" w:themeTint="99"/>
          <w:bottom w:val="single" w:sz="12" w:space="4" w:color="92CDDC" w:themeColor="accent5" w:themeTint="99"/>
          <w:right w:val="single" w:sz="12" w:space="7" w:color="92CDDC" w:themeColor="accent5" w:themeTint="99"/>
        </w:pBdr>
        <w:shd w:val="solid" w:color="FFFFFF" w:fill="FFFFFF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5" w:name="RespNameonly"/>
      <w:r>
        <w:rPr>
          <w:rFonts w:ascii="Arial" w:hAnsi="Arial" w:cs="Arial"/>
        </w:rPr>
        <w:fldChar w:fldCharType="begin">
          <w:ffData>
            <w:name w:val="RespNameonly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54782">
        <w:rPr>
          <w:rFonts w:ascii="Arial" w:hAnsi="Arial" w:cs="Arial"/>
        </w:rPr>
      </w:r>
      <w:r w:rsidR="00B5478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 w:rsidRPr="00426400">
        <w:rPr>
          <w:rFonts w:ascii="Arial" w:hAnsi="Arial" w:cs="Arial"/>
        </w:rPr>
        <w:t>Yes, make my response and nam</w:t>
      </w:r>
      <w:r>
        <w:rPr>
          <w:rFonts w:ascii="Arial" w:hAnsi="Arial" w:cs="Arial"/>
        </w:rPr>
        <w:t>e available, but not my address</w:t>
      </w:r>
    </w:p>
    <w:p w:rsidR="00426400" w:rsidRPr="00426400" w:rsidRDefault="00426400" w:rsidP="003871A2">
      <w:pPr>
        <w:spacing w:line="276" w:lineRule="auto"/>
        <w:rPr>
          <w:rFonts w:ascii="Arial" w:hAnsi="Arial" w:cs="Arial"/>
        </w:rPr>
      </w:pPr>
    </w:p>
    <w:p w:rsidR="00692C7B" w:rsidRPr="006B7ABD" w:rsidRDefault="00206ABC" w:rsidP="003871A2">
      <w:pPr>
        <w:spacing w:line="276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</w:rPr>
        <w:br w:type="page"/>
      </w:r>
      <w:r w:rsidR="00692C7B" w:rsidRPr="006B7ABD">
        <w:rPr>
          <w:rFonts w:ascii="Arial" w:hAnsi="Arial" w:cs="Arial"/>
          <w:b/>
          <w:sz w:val="48"/>
          <w:szCs w:val="48"/>
        </w:rPr>
        <w:lastRenderedPageBreak/>
        <w:t>Consultation responses</w:t>
      </w:r>
    </w:p>
    <w:p w:rsidR="00692C7B" w:rsidRDefault="00692C7B" w:rsidP="003871A2">
      <w:pPr>
        <w:spacing w:line="276" w:lineRule="auto"/>
        <w:rPr>
          <w:rFonts w:ascii="Arial" w:hAnsi="Arial" w:cs="Arial"/>
        </w:rPr>
      </w:pPr>
    </w:p>
    <w:p w:rsidR="004E0754" w:rsidRPr="00187FBD" w:rsidRDefault="004E0754" w:rsidP="003871A2">
      <w:pPr>
        <w:spacing w:line="276" w:lineRule="auto"/>
        <w:rPr>
          <w:rFonts w:ascii="Arial" w:hAnsi="Arial" w:cs="Arial"/>
        </w:rPr>
      </w:pPr>
    </w:p>
    <w:p w:rsidR="004E0754" w:rsidRDefault="004E0754" w:rsidP="003871A2">
      <w:pPr>
        <w:spacing w:line="276" w:lineRule="auto"/>
        <w:rPr>
          <w:rFonts w:ascii="Arial" w:hAnsi="Arial" w:cs="Arial"/>
        </w:rPr>
      </w:pPr>
      <w:r w:rsidRPr="00187FBD">
        <w:rPr>
          <w:rFonts w:ascii="Arial" w:hAnsi="Arial" w:cs="Arial"/>
        </w:rPr>
        <w:t xml:space="preserve">You can comment on any aspect of the draft </w:t>
      </w:r>
      <w:r w:rsidR="003871A2" w:rsidRPr="003871A2">
        <w:rPr>
          <w:rFonts w:ascii="Arial" w:hAnsi="Arial" w:cs="Arial"/>
        </w:rPr>
        <w:t>guidance</w:t>
      </w:r>
      <w:r w:rsidRPr="00187FBD">
        <w:rPr>
          <w:rFonts w:ascii="Arial" w:hAnsi="Arial" w:cs="Arial"/>
        </w:rPr>
        <w:t>. We have some specific questions that we would like you to answer</w:t>
      </w:r>
      <w:r w:rsidR="008030B6" w:rsidRPr="00187FBD">
        <w:rPr>
          <w:rFonts w:ascii="Arial" w:hAnsi="Arial" w:cs="Arial"/>
        </w:rPr>
        <w:t>; but y</w:t>
      </w:r>
      <w:r w:rsidRPr="00187FBD">
        <w:rPr>
          <w:rFonts w:ascii="Arial" w:hAnsi="Arial" w:cs="Arial"/>
        </w:rPr>
        <w:t xml:space="preserve">ou </w:t>
      </w:r>
      <w:proofErr w:type="gramStart"/>
      <w:r w:rsidRPr="00187FBD">
        <w:rPr>
          <w:rFonts w:ascii="Arial" w:hAnsi="Arial" w:cs="Arial"/>
        </w:rPr>
        <w:t>don’t</w:t>
      </w:r>
      <w:proofErr w:type="gramEnd"/>
      <w:r w:rsidRPr="00187FBD">
        <w:rPr>
          <w:rFonts w:ascii="Arial" w:hAnsi="Arial" w:cs="Arial"/>
        </w:rPr>
        <w:t xml:space="preserve"> have to answer </w:t>
      </w:r>
      <w:r w:rsidR="008030B6" w:rsidRPr="00187FBD">
        <w:rPr>
          <w:rFonts w:ascii="Arial" w:hAnsi="Arial" w:cs="Arial"/>
        </w:rPr>
        <w:t xml:space="preserve">them </w:t>
      </w:r>
      <w:r w:rsidRPr="00187FBD">
        <w:rPr>
          <w:rFonts w:ascii="Arial" w:hAnsi="Arial" w:cs="Arial"/>
        </w:rPr>
        <w:t>all</w:t>
      </w:r>
      <w:r w:rsidR="008030B6" w:rsidRPr="00187FBD">
        <w:rPr>
          <w:rFonts w:ascii="Arial" w:hAnsi="Arial" w:cs="Arial"/>
        </w:rPr>
        <w:t>.</w:t>
      </w:r>
    </w:p>
    <w:p w:rsidR="00947A8D" w:rsidRPr="00187FBD" w:rsidRDefault="00947A8D" w:rsidP="003871A2">
      <w:pPr>
        <w:spacing w:line="276" w:lineRule="auto"/>
        <w:rPr>
          <w:rFonts w:ascii="Arial" w:hAnsi="Arial" w:cs="Arial"/>
        </w:rPr>
      </w:pPr>
    </w:p>
    <w:p w:rsidR="004E0754" w:rsidRDefault="00187FBD" w:rsidP="003871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can also comment on any matters we have not asked a question about, but that are relevant to </w:t>
      </w:r>
      <w:r w:rsidR="00947A8D">
        <w:rPr>
          <w:rFonts w:ascii="Arial" w:hAnsi="Arial" w:cs="Arial"/>
        </w:rPr>
        <w:t>the draft guidance</w:t>
      </w:r>
      <w:r>
        <w:rPr>
          <w:rFonts w:ascii="Arial" w:hAnsi="Arial" w:cs="Arial"/>
        </w:rPr>
        <w:t>.</w:t>
      </w:r>
    </w:p>
    <w:p w:rsidR="00171528" w:rsidRDefault="00171528" w:rsidP="003871A2">
      <w:pPr>
        <w:spacing w:line="276" w:lineRule="auto"/>
        <w:rPr>
          <w:rFonts w:ascii="Arial" w:hAnsi="Arial" w:cs="Arial"/>
        </w:rPr>
      </w:pPr>
    </w:p>
    <w:p w:rsidR="00AA0659" w:rsidRPr="002B25C3" w:rsidRDefault="002B25C3" w:rsidP="003871A2">
      <w:pPr>
        <w:spacing w:line="276" w:lineRule="auto"/>
        <w:rPr>
          <w:rFonts w:ascii="Arial" w:hAnsi="Arial" w:cs="Arial"/>
          <w:sz w:val="32"/>
          <w:szCs w:val="32"/>
        </w:rPr>
      </w:pPr>
      <w:r w:rsidRPr="002B25C3">
        <w:rPr>
          <w:rFonts w:ascii="Arial" w:hAnsi="Arial" w:cs="Arial"/>
          <w:sz w:val="32"/>
          <w:szCs w:val="32"/>
        </w:rPr>
        <w:t>How to send us your response</w:t>
      </w:r>
    </w:p>
    <w:p w:rsidR="00E0718A" w:rsidRDefault="00E0718A" w:rsidP="003871A2">
      <w:pPr>
        <w:spacing w:line="276" w:lineRule="auto"/>
        <w:rPr>
          <w:rFonts w:ascii="Arial" w:hAnsi="Arial" w:cs="Arial"/>
        </w:rPr>
      </w:pPr>
    </w:p>
    <w:p w:rsidR="00947A8D" w:rsidRDefault="00947A8D" w:rsidP="00947A8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Save the completed document and email it to </w:t>
      </w:r>
      <w:hyperlink r:id="rId9" w:history="1">
        <w:r>
          <w:rPr>
            <w:rStyle w:val="Hyperlink"/>
            <w:rFonts w:ascii="Arial" w:hAnsi="Arial" w:cs="Arial"/>
          </w:rPr>
          <w:t>info</w:t>
        </w:r>
        <w:r w:rsidRPr="006C44A8">
          <w:rPr>
            <w:rStyle w:val="Hyperlink"/>
            <w:rFonts w:ascii="Arial" w:hAnsi="Arial" w:cs="Arial"/>
          </w:rPr>
          <w:t>@oscr.org.uk</w:t>
        </w:r>
      </w:hyperlink>
      <w:r>
        <w:rPr>
          <w:rFonts w:ascii="Arial" w:hAnsi="Arial" w:cs="Arial"/>
        </w:rPr>
        <w:t>. We prefer emailed documents for ease of handling responses.</w:t>
      </w:r>
    </w:p>
    <w:p w:rsidR="00947A8D" w:rsidRDefault="00947A8D" w:rsidP="00947A8D">
      <w:pPr>
        <w:spacing w:line="276" w:lineRule="auto"/>
        <w:rPr>
          <w:rFonts w:ascii="Arial" w:hAnsi="Arial" w:cs="Arial"/>
          <w:b/>
          <w:bCs/>
        </w:rPr>
      </w:pPr>
    </w:p>
    <w:p w:rsidR="00947A8D" w:rsidRDefault="00947A8D" w:rsidP="00947A8D">
      <w:pPr>
        <w:spacing w:line="276" w:lineRule="auto"/>
        <w:rPr>
          <w:rFonts w:ascii="Arial" w:hAnsi="Arial" w:cs="Arial"/>
          <w:b/>
          <w:bCs/>
        </w:rPr>
      </w:pPr>
      <w:r w:rsidRPr="00AA0659">
        <w:rPr>
          <w:rFonts w:ascii="Arial" w:hAnsi="Arial" w:cs="Arial"/>
          <w:b/>
          <w:bCs/>
        </w:rPr>
        <w:t>Or</w:t>
      </w:r>
    </w:p>
    <w:p w:rsidR="00947A8D" w:rsidRPr="00AA0659" w:rsidRDefault="00947A8D" w:rsidP="00947A8D">
      <w:pPr>
        <w:spacing w:line="276" w:lineRule="auto"/>
        <w:rPr>
          <w:rFonts w:ascii="Arial" w:hAnsi="Arial" w:cs="Arial"/>
          <w:b/>
          <w:bCs/>
        </w:rPr>
      </w:pPr>
    </w:p>
    <w:p w:rsidR="00E0718A" w:rsidRDefault="00E0718A" w:rsidP="003871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 out the document and post it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>:</w:t>
      </w:r>
    </w:p>
    <w:p w:rsidR="00E0718A" w:rsidRDefault="00E0718A" w:rsidP="003871A2">
      <w:pPr>
        <w:spacing w:line="276" w:lineRule="auto"/>
        <w:rPr>
          <w:rFonts w:ascii="Arial" w:hAnsi="Arial" w:cs="Arial"/>
        </w:rPr>
      </w:pPr>
    </w:p>
    <w:p w:rsidR="00E0718A" w:rsidRDefault="00E0718A" w:rsidP="003871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OSCR</w:t>
      </w:r>
    </w:p>
    <w:p w:rsidR="00E0718A" w:rsidRDefault="00515881" w:rsidP="003871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1588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Floor</w:t>
      </w:r>
    </w:p>
    <w:p w:rsidR="00515881" w:rsidRPr="003871A2" w:rsidRDefault="00515881" w:rsidP="003871A2">
      <w:pPr>
        <w:spacing w:line="276" w:lineRule="auto"/>
        <w:rPr>
          <w:rStyle w:val="Hyperlink"/>
        </w:rPr>
      </w:pPr>
      <w:r>
        <w:rPr>
          <w:rFonts w:ascii="Arial" w:hAnsi="Arial" w:cs="Arial"/>
        </w:rPr>
        <w:t>Quadrant House</w:t>
      </w:r>
    </w:p>
    <w:p w:rsidR="00515881" w:rsidRDefault="00515881" w:rsidP="003871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Riverside Drive</w:t>
      </w:r>
    </w:p>
    <w:p w:rsidR="00515881" w:rsidRDefault="00515881" w:rsidP="003871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DUNDEE</w:t>
      </w:r>
    </w:p>
    <w:p w:rsidR="00515881" w:rsidRDefault="00515881" w:rsidP="003871A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DD1 4NY</w:t>
      </w:r>
    </w:p>
    <w:p w:rsidR="00E0718A" w:rsidRDefault="00E0718A" w:rsidP="003871A2">
      <w:pPr>
        <w:spacing w:line="276" w:lineRule="auto"/>
        <w:rPr>
          <w:rFonts w:ascii="Arial" w:hAnsi="Arial" w:cs="Arial"/>
        </w:rPr>
      </w:pPr>
    </w:p>
    <w:p w:rsidR="00AA0659" w:rsidRDefault="00AA0659" w:rsidP="003871A2">
      <w:pPr>
        <w:spacing w:line="276" w:lineRule="auto"/>
        <w:rPr>
          <w:rFonts w:ascii="Arial" w:hAnsi="Arial" w:cs="Arial"/>
        </w:rPr>
      </w:pPr>
    </w:p>
    <w:p w:rsidR="00AA0659" w:rsidRDefault="00AA0659" w:rsidP="003871A2">
      <w:pPr>
        <w:spacing w:line="276" w:lineRule="auto"/>
        <w:rPr>
          <w:rFonts w:ascii="Arial" w:hAnsi="Arial" w:cs="Arial"/>
        </w:rPr>
      </w:pPr>
    </w:p>
    <w:p w:rsidR="002B25C3" w:rsidRDefault="002B25C3" w:rsidP="003871A2">
      <w:pPr>
        <w:spacing w:line="276" w:lineRule="auto"/>
        <w:rPr>
          <w:rFonts w:ascii="Arial" w:hAnsi="Arial" w:cs="Arial"/>
          <w:sz w:val="32"/>
          <w:szCs w:val="32"/>
        </w:rPr>
      </w:pPr>
      <w:r w:rsidRPr="002B25C3">
        <w:rPr>
          <w:rFonts w:ascii="Arial" w:hAnsi="Arial" w:cs="Arial"/>
          <w:sz w:val="32"/>
          <w:szCs w:val="32"/>
        </w:rPr>
        <w:t>What we will do with your response</w:t>
      </w:r>
    </w:p>
    <w:p w:rsidR="002B25C3" w:rsidRDefault="002B25C3" w:rsidP="003871A2">
      <w:pPr>
        <w:spacing w:line="276" w:lineRule="auto"/>
        <w:rPr>
          <w:rFonts w:ascii="Arial" w:hAnsi="Arial" w:cs="Arial"/>
          <w:sz w:val="32"/>
          <w:szCs w:val="32"/>
        </w:rPr>
      </w:pPr>
    </w:p>
    <w:p w:rsidR="00515881" w:rsidRPr="00FA1D05" w:rsidRDefault="00515881" w:rsidP="003871A2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FA1D05">
        <w:rPr>
          <w:rFonts w:ascii="Arial" w:hAnsi="Arial" w:cs="Arial"/>
        </w:rPr>
        <w:t>Please give us your views by</w:t>
      </w:r>
      <w:r w:rsidR="000052E0">
        <w:rPr>
          <w:rFonts w:ascii="Arial" w:hAnsi="Arial" w:cs="Arial"/>
        </w:rPr>
        <w:t xml:space="preserve"> </w:t>
      </w:r>
      <w:r w:rsidR="000052E0" w:rsidRPr="000052E0">
        <w:rPr>
          <w:rFonts w:ascii="Arial" w:hAnsi="Arial" w:cs="Arial"/>
          <w:b/>
        </w:rPr>
        <w:t>5pm</w:t>
      </w:r>
      <w:r w:rsidRPr="00FA1D05">
        <w:rPr>
          <w:rFonts w:ascii="Arial" w:hAnsi="Arial" w:cs="Arial"/>
        </w:rPr>
        <w:t xml:space="preserve"> </w:t>
      </w:r>
      <w:r w:rsidR="003871A2">
        <w:rPr>
          <w:rFonts w:ascii="Arial" w:hAnsi="Arial" w:cs="Arial"/>
          <w:b/>
        </w:rPr>
        <w:t>21 September 2018</w:t>
      </w:r>
      <w:r w:rsidRPr="00FA1D05">
        <w:rPr>
          <w:rFonts w:ascii="Arial" w:hAnsi="Arial" w:cs="Arial"/>
        </w:rPr>
        <w:t>.  We will acknowledge written and electronic responses, but will not be able to provide individual feedback. A summary and analysis of the responses, as well as the individual responses</w:t>
      </w:r>
      <w:r w:rsidR="00545647" w:rsidRPr="00FA1D05">
        <w:rPr>
          <w:rFonts w:ascii="Arial" w:hAnsi="Arial" w:cs="Arial"/>
        </w:rPr>
        <w:t xml:space="preserve">, </w:t>
      </w:r>
      <w:proofErr w:type="gramStart"/>
      <w:r w:rsidR="00545647" w:rsidRPr="00FA1D05">
        <w:rPr>
          <w:rFonts w:ascii="Arial" w:hAnsi="Arial" w:cs="Arial"/>
        </w:rPr>
        <w:t>is</w:t>
      </w:r>
      <w:r w:rsidRPr="00FA1D05">
        <w:rPr>
          <w:rFonts w:ascii="Arial" w:hAnsi="Arial" w:cs="Arial"/>
        </w:rPr>
        <w:t xml:space="preserve"> intended</w:t>
      </w:r>
      <w:proofErr w:type="gramEnd"/>
      <w:r w:rsidRPr="00FA1D05">
        <w:rPr>
          <w:rFonts w:ascii="Arial" w:hAnsi="Arial" w:cs="Arial"/>
        </w:rPr>
        <w:t xml:space="preserve"> to be ava</w:t>
      </w:r>
      <w:r w:rsidR="00963889">
        <w:rPr>
          <w:rFonts w:ascii="Arial" w:hAnsi="Arial" w:cs="Arial"/>
        </w:rPr>
        <w:t xml:space="preserve">ilable on the OSCR website </w:t>
      </w:r>
      <w:r w:rsidRPr="00FA1D05">
        <w:rPr>
          <w:rFonts w:ascii="Arial" w:hAnsi="Arial" w:cs="Arial"/>
        </w:rPr>
        <w:t>unless confidentiality is requested.</w:t>
      </w:r>
    </w:p>
    <w:p w:rsidR="00515881" w:rsidRDefault="00515881" w:rsidP="003871A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831898" w:rsidRPr="00831898" w:rsidRDefault="00831898" w:rsidP="003871A2">
      <w:pPr>
        <w:spacing w:line="276" w:lineRule="auto"/>
        <w:rPr>
          <w:rFonts w:ascii="Arial" w:hAnsi="Arial" w:cs="Arial"/>
        </w:rPr>
      </w:pPr>
      <w:r w:rsidRPr="00831898">
        <w:rPr>
          <w:rFonts w:ascii="Arial" w:hAnsi="Arial" w:cs="Arial"/>
        </w:rPr>
        <w:t xml:space="preserve">We will publish the final version of the </w:t>
      </w:r>
      <w:r w:rsidR="008A7BE7">
        <w:rPr>
          <w:rFonts w:ascii="Arial" w:hAnsi="Arial" w:cs="Arial"/>
        </w:rPr>
        <w:t>Guidance</w:t>
      </w:r>
      <w:r w:rsidRPr="00831898">
        <w:rPr>
          <w:rFonts w:ascii="Arial" w:hAnsi="Arial" w:cs="Arial"/>
        </w:rPr>
        <w:t xml:space="preserve"> and an evaluation report of the consultation in </w:t>
      </w:r>
      <w:r w:rsidR="003871A2">
        <w:rPr>
          <w:rFonts w:ascii="Arial" w:hAnsi="Arial" w:cs="Arial"/>
        </w:rPr>
        <w:t>late</w:t>
      </w:r>
      <w:r w:rsidR="000052E0">
        <w:rPr>
          <w:rFonts w:ascii="Arial" w:hAnsi="Arial" w:cs="Arial"/>
        </w:rPr>
        <w:t xml:space="preserve"> 20</w:t>
      </w:r>
      <w:r w:rsidR="00EF768C">
        <w:rPr>
          <w:rFonts w:ascii="Arial" w:hAnsi="Arial" w:cs="Arial"/>
        </w:rPr>
        <w:t>18</w:t>
      </w:r>
      <w:r w:rsidRPr="00831898">
        <w:rPr>
          <w:rFonts w:ascii="Arial" w:hAnsi="Arial" w:cs="Arial"/>
        </w:rPr>
        <w:t>.</w:t>
      </w:r>
    </w:p>
    <w:p w:rsidR="00E0718A" w:rsidRDefault="00E0718A" w:rsidP="003871A2">
      <w:pPr>
        <w:spacing w:line="276" w:lineRule="auto"/>
        <w:rPr>
          <w:rFonts w:ascii="Arial" w:hAnsi="Arial" w:cs="Arial"/>
        </w:rPr>
      </w:pPr>
    </w:p>
    <w:p w:rsidR="00A96A17" w:rsidRDefault="00A96A17" w:rsidP="003871A2">
      <w:pPr>
        <w:spacing w:line="276" w:lineRule="auto"/>
        <w:rPr>
          <w:rFonts w:ascii="Arial" w:hAnsi="Arial" w:cs="Arial"/>
        </w:rPr>
      </w:pPr>
    </w:p>
    <w:p w:rsidR="00A96A17" w:rsidRDefault="00A96A17" w:rsidP="003871A2">
      <w:pPr>
        <w:spacing w:line="276" w:lineRule="auto"/>
        <w:rPr>
          <w:rFonts w:ascii="Arial" w:hAnsi="Arial" w:cs="Arial"/>
        </w:rPr>
      </w:pPr>
    </w:p>
    <w:p w:rsidR="00A96A17" w:rsidRDefault="00A96A17" w:rsidP="003871A2">
      <w:pPr>
        <w:spacing w:line="276" w:lineRule="auto"/>
        <w:rPr>
          <w:rFonts w:ascii="Arial" w:hAnsi="Arial" w:cs="Arial"/>
        </w:rPr>
      </w:pPr>
    </w:p>
    <w:p w:rsidR="00187FBD" w:rsidRDefault="00187FBD" w:rsidP="003871A2">
      <w:pPr>
        <w:spacing w:line="276" w:lineRule="auto"/>
        <w:rPr>
          <w:rFonts w:ascii="Arial" w:hAnsi="Arial" w:cs="Arial"/>
        </w:rPr>
      </w:pPr>
    </w:p>
    <w:p w:rsidR="00187FBD" w:rsidRDefault="00187FBD" w:rsidP="003871A2">
      <w:pPr>
        <w:spacing w:line="276" w:lineRule="auto"/>
        <w:rPr>
          <w:rFonts w:ascii="Arial" w:hAnsi="Arial" w:cs="Arial"/>
        </w:rPr>
      </w:pPr>
    </w:p>
    <w:p w:rsidR="003871A2" w:rsidRDefault="003871A2" w:rsidP="003871A2">
      <w:pPr>
        <w:spacing w:line="276" w:lineRule="auto"/>
        <w:jc w:val="center"/>
        <w:rPr>
          <w:rFonts w:ascii="Arial" w:hAnsi="Arial" w:cs="Arial"/>
          <w:bCs/>
          <w:sz w:val="36"/>
          <w:szCs w:val="36"/>
        </w:rPr>
      </w:pPr>
      <w:bookmarkStart w:id="6" w:name="Text7"/>
      <w:bookmarkStart w:id="7" w:name="Consents"/>
      <w:bookmarkEnd w:id="6"/>
      <w:bookmarkEnd w:id="7"/>
    </w:p>
    <w:p w:rsidR="00863529" w:rsidRDefault="00863529" w:rsidP="003871A2">
      <w:pP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D</w:t>
      </w:r>
      <w:r w:rsidR="003871A2" w:rsidRPr="00863529">
        <w:rPr>
          <w:rFonts w:ascii="Arial" w:hAnsi="Arial" w:cs="Arial"/>
          <w:bCs/>
          <w:sz w:val="32"/>
          <w:szCs w:val="32"/>
        </w:rPr>
        <w:t xml:space="preserve">raft </w:t>
      </w:r>
      <w:r w:rsidRPr="00863529">
        <w:rPr>
          <w:rFonts w:ascii="Arial" w:hAnsi="Arial" w:cs="Arial"/>
          <w:bCs/>
          <w:sz w:val="32"/>
          <w:szCs w:val="32"/>
        </w:rPr>
        <w:t>Charity Investments: Guidance and Good Practice</w:t>
      </w:r>
      <w:r w:rsidR="00155F22" w:rsidRPr="00863529">
        <w:rPr>
          <w:rFonts w:ascii="Arial" w:hAnsi="Arial" w:cs="Arial"/>
          <w:bCs/>
          <w:sz w:val="32"/>
          <w:szCs w:val="32"/>
        </w:rPr>
        <w:t xml:space="preserve">: </w:t>
      </w:r>
    </w:p>
    <w:p w:rsidR="00171528" w:rsidRPr="00863529" w:rsidRDefault="00AB7FD4" w:rsidP="003871A2">
      <w:pPr>
        <w:spacing w:line="276" w:lineRule="auto"/>
        <w:jc w:val="center"/>
        <w:rPr>
          <w:rFonts w:ascii="Arial" w:hAnsi="Arial" w:cs="Arial"/>
          <w:bCs/>
          <w:sz w:val="32"/>
          <w:szCs w:val="32"/>
        </w:rPr>
      </w:pPr>
      <w:proofErr w:type="gramStart"/>
      <w:r w:rsidRPr="00863529">
        <w:rPr>
          <w:rFonts w:ascii="Arial" w:hAnsi="Arial" w:cs="Arial"/>
          <w:bCs/>
          <w:sz w:val="32"/>
          <w:szCs w:val="32"/>
        </w:rPr>
        <w:t>content</w:t>
      </w:r>
      <w:proofErr w:type="gramEnd"/>
      <w:r w:rsidRPr="00863529">
        <w:rPr>
          <w:rFonts w:ascii="Arial" w:hAnsi="Arial" w:cs="Arial"/>
          <w:bCs/>
          <w:sz w:val="32"/>
          <w:szCs w:val="32"/>
        </w:rPr>
        <w:t xml:space="preserve"> questions and response form</w:t>
      </w:r>
    </w:p>
    <w:p w:rsidR="00602012" w:rsidRDefault="00602012" w:rsidP="003871A2">
      <w:pPr>
        <w:spacing w:line="276" w:lineRule="auto"/>
        <w:rPr>
          <w:rFonts w:ascii="Arial" w:hAnsi="Arial" w:cs="Arial"/>
          <w:b/>
          <w:i/>
        </w:rPr>
      </w:pPr>
    </w:p>
    <w:p w:rsidR="00187FBD" w:rsidRPr="006E3758" w:rsidRDefault="00187FBD" w:rsidP="003871A2">
      <w:pPr>
        <w:spacing w:line="276" w:lineRule="auto"/>
        <w:rPr>
          <w:rFonts w:ascii="Arial" w:hAnsi="Arial"/>
        </w:rPr>
      </w:pPr>
    </w:p>
    <w:p w:rsidR="003871A2" w:rsidRPr="009A6991" w:rsidRDefault="00AE07B1" w:rsidP="00AE07B1">
      <w:pPr>
        <w:pStyle w:val="ListParagraph"/>
        <w:numPr>
          <w:ilvl w:val="0"/>
          <w:numId w:val="17"/>
        </w:numPr>
        <w:spacing w:after="160" w:line="276" w:lineRule="auto"/>
        <w:rPr>
          <w:b/>
        </w:rPr>
      </w:pPr>
      <w:r w:rsidRPr="004855FC">
        <w:rPr>
          <w:rFonts w:cs="Arial"/>
          <w:sz w:val="28"/>
          <w:szCs w:val="28"/>
        </w:rPr>
        <w:t xml:space="preserve">In your </w:t>
      </w:r>
      <w:proofErr w:type="gramStart"/>
      <w:r w:rsidRPr="004855FC">
        <w:rPr>
          <w:rFonts w:cs="Arial"/>
          <w:sz w:val="28"/>
          <w:szCs w:val="28"/>
        </w:rPr>
        <w:t>opinion</w:t>
      </w:r>
      <w:proofErr w:type="gramEnd"/>
      <w:r w:rsidRPr="004855FC">
        <w:rPr>
          <w:rFonts w:cs="Arial"/>
          <w:sz w:val="28"/>
          <w:szCs w:val="28"/>
        </w:rPr>
        <w:t xml:space="preserve"> do you think the guidance is clear and easy to understand for charities of all shapes and sizes? </w:t>
      </w: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 w:firstRow="1" w:lastRow="1" w:firstColumn="1" w:lastColumn="1" w:noHBand="0" w:noVBand="0"/>
      </w:tblPr>
      <w:tblGrid>
        <w:gridCol w:w="10263"/>
      </w:tblGrid>
      <w:tr w:rsidR="003871A2" w:rsidRPr="00C61ABC" w:rsidTr="000703DC">
        <w:trPr>
          <w:trHeight w:val="1423"/>
        </w:trPr>
        <w:tc>
          <w:tcPr>
            <w:tcW w:w="10263" w:type="dxa"/>
          </w:tcPr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61ABC">
              <w:rPr>
                <w:rFonts w:ascii="Arial" w:hAnsi="Arial" w:cs="Arial"/>
                <w:b/>
                <w:bCs/>
              </w:rPr>
              <w:t>Comments:</w:t>
            </w: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3871A2" w:rsidRDefault="003871A2" w:rsidP="003871A2">
      <w:pPr>
        <w:pStyle w:val="ListParagraph"/>
        <w:spacing w:after="160" w:line="276" w:lineRule="auto"/>
        <w:rPr>
          <w:rFonts w:cs="Arial"/>
          <w:sz w:val="28"/>
          <w:szCs w:val="28"/>
        </w:rPr>
      </w:pPr>
    </w:p>
    <w:p w:rsidR="00AE07B1" w:rsidRDefault="00AE07B1" w:rsidP="00AE07B1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8"/>
          <w:szCs w:val="28"/>
        </w:rPr>
      </w:pPr>
      <w:r w:rsidRPr="004855FC">
        <w:rPr>
          <w:rFonts w:cs="Arial"/>
          <w:sz w:val="28"/>
          <w:szCs w:val="28"/>
        </w:rPr>
        <w:t>Do you think the guidance covers the key issues that charity trustees experience in relation to investments? If not</w:t>
      </w:r>
      <w:r>
        <w:rPr>
          <w:rFonts w:cs="Arial"/>
          <w:sz w:val="28"/>
          <w:szCs w:val="28"/>
        </w:rPr>
        <w:t>,</w:t>
      </w:r>
      <w:r w:rsidRPr="004855FC">
        <w:rPr>
          <w:rFonts w:cs="Arial"/>
          <w:sz w:val="28"/>
          <w:szCs w:val="28"/>
        </w:rPr>
        <w:t xml:space="preserve"> please explain what else you think it should cover. </w:t>
      </w: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 w:firstRow="1" w:lastRow="1" w:firstColumn="1" w:lastColumn="1" w:noHBand="0" w:noVBand="0"/>
      </w:tblPr>
      <w:tblGrid>
        <w:gridCol w:w="10263"/>
      </w:tblGrid>
      <w:tr w:rsidR="003871A2" w:rsidRPr="00C61ABC" w:rsidTr="000703DC">
        <w:trPr>
          <w:trHeight w:val="1423"/>
        </w:trPr>
        <w:tc>
          <w:tcPr>
            <w:tcW w:w="10263" w:type="dxa"/>
          </w:tcPr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61ABC">
              <w:rPr>
                <w:rFonts w:ascii="Arial" w:hAnsi="Arial" w:cs="Arial"/>
                <w:b/>
                <w:bCs/>
              </w:rPr>
              <w:t>Comments:</w:t>
            </w: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AE07B1" w:rsidRDefault="00AE07B1" w:rsidP="00AE07B1">
      <w:pPr>
        <w:pStyle w:val="ListParagraph"/>
        <w:spacing w:after="160" w:line="276" w:lineRule="auto"/>
        <w:rPr>
          <w:rFonts w:cs="Arial"/>
          <w:sz w:val="28"/>
          <w:szCs w:val="28"/>
        </w:rPr>
      </w:pPr>
    </w:p>
    <w:p w:rsidR="00AE07B1" w:rsidRPr="004855FC" w:rsidRDefault="00AE07B1" w:rsidP="00AE07B1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8"/>
          <w:szCs w:val="28"/>
        </w:rPr>
      </w:pPr>
      <w:r w:rsidRPr="008C7456">
        <w:rPr>
          <w:rFonts w:cs="Arial"/>
          <w:sz w:val="28"/>
          <w:szCs w:val="28"/>
        </w:rPr>
        <w:t>Do you have a case study relating to charity investments that you are happy to share, for possible inclusion on our website?</w:t>
      </w: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 w:firstRow="1" w:lastRow="1" w:firstColumn="1" w:lastColumn="1" w:noHBand="0" w:noVBand="0"/>
      </w:tblPr>
      <w:tblGrid>
        <w:gridCol w:w="10263"/>
      </w:tblGrid>
      <w:tr w:rsidR="00AE07B1" w:rsidRPr="00C61ABC" w:rsidTr="00D10AB4">
        <w:trPr>
          <w:trHeight w:val="1423"/>
        </w:trPr>
        <w:tc>
          <w:tcPr>
            <w:tcW w:w="10263" w:type="dxa"/>
          </w:tcPr>
          <w:p w:rsidR="00AE07B1" w:rsidRPr="00C61ABC" w:rsidRDefault="00AE07B1" w:rsidP="00D10A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61ABC">
              <w:rPr>
                <w:rFonts w:ascii="Arial" w:hAnsi="Arial" w:cs="Arial"/>
                <w:b/>
                <w:bCs/>
              </w:rPr>
              <w:t>Comments:</w:t>
            </w:r>
          </w:p>
          <w:p w:rsidR="00AE07B1" w:rsidRPr="00C61ABC" w:rsidRDefault="00AE07B1" w:rsidP="00D10A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E07B1" w:rsidRPr="00C61ABC" w:rsidRDefault="00AE07B1" w:rsidP="00D10A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E07B1" w:rsidRPr="00C61ABC" w:rsidRDefault="00AE07B1" w:rsidP="00D10A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E07B1" w:rsidRPr="00C61ABC" w:rsidRDefault="00AE07B1" w:rsidP="00D10A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AE07B1" w:rsidRPr="004855FC" w:rsidRDefault="00AE07B1" w:rsidP="00AE07B1">
      <w:pPr>
        <w:pStyle w:val="ListParagraph"/>
        <w:spacing w:after="160" w:line="276" w:lineRule="auto"/>
        <w:rPr>
          <w:rFonts w:cs="Arial"/>
          <w:sz w:val="28"/>
          <w:szCs w:val="28"/>
        </w:rPr>
      </w:pPr>
    </w:p>
    <w:p w:rsidR="00E75E11" w:rsidRPr="00AE07B1" w:rsidRDefault="00AE07B1" w:rsidP="00E75E11">
      <w:pPr>
        <w:pStyle w:val="ListParagraph"/>
        <w:numPr>
          <w:ilvl w:val="0"/>
          <w:numId w:val="17"/>
        </w:numPr>
        <w:spacing w:after="160" w:line="276" w:lineRule="auto"/>
        <w:rPr>
          <w:rFonts w:cs="Arial"/>
          <w:sz w:val="28"/>
          <w:szCs w:val="28"/>
        </w:rPr>
      </w:pPr>
      <w:r w:rsidRPr="004855FC">
        <w:rPr>
          <w:rFonts w:cs="Arial"/>
          <w:sz w:val="28"/>
          <w:szCs w:val="28"/>
        </w:rPr>
        <w:t xml:space="preserve">What other resources do you think it would be helpful for us to include on our website to help charity trustees in relation to investments? </w:t>
      </w:r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 w:firstRow="1" w:lastRow="1" w:firstColumn="1" w:lastColumn="1" w:noHBand="0" w:noVBand="0"/>
      </w:tblPr>
      <w:tblGrid>
        <w:gridCol w:w="10263"/>
      </w:tblGrid>
      <w:tr w:rsidR="003871A2" w:rsidRPr="00C61ABC" w:rsidTr="000703DC">
        <w:trPr>
          <w:trHeight w:val="1423"/>
        </w:trPr>
        <w:tc>
          <w:tcPr>
            <w:tcW w:w="10263" w:type="dxa"/>
          </w:tcPr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C61ABC">
              <w:rPr>
                <w:rFonts w:ascii="Arial" w:hAnsi="Arial" w:cs="Arial"/>
                <w:b/>
                <w:bCs/>
              </w:rPr>
              <w:t>Comments:</w:t>
            </w: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871A2" w:rsidRPr="00C61ABC" w:rsidRDefault="003871A2" w:rsidP="000703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541DD8" w:rsidRPr="004940D3" w:rsidRDefault="00541DD8" w:rsidP="003871A2">
      <w:pPr>
        <w:spacing w:line="276" w:lineRule="auto"/>
        <w:rPr>
          <w:rFonts w:ascii="Arial" w:hAnsi="Arial" w:cs="Arial"/>
        </w:rPr>
      </w:pPr>
    </w:p>
    <w:p w:rsidR="00CF52EF" w:rsidRDefault="00CF52EF" w:rsidP="003871A2">
      <w:pPr>
        <w:spacing w:line="276" w:lineRule="auto"/>
        <w:rPr>
          <w:rFonts w:ascii="Arial" w:hAnsi="Arial" w:cs="Arial"/>
        </w:rPr>
      </w:pPr>
    </w:p>
    <w:p w:rsidR="004B7B22" w:rsidRDefault="00963889" w:rsidP="003871A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F52EF">
        <w:rPr>
          <w:rFonts w:ascii="Arial" w:hAnsi="Arial" w:cs="Arial"/>
          <w:b/>
          <w:sz w:val="28"/>
          <w:szCs w:val="28"/>
        </w:rPr>
        <w:lastRenderedPageBreak/>
        <w:t xml:space="preserve">Equality Impact Assessment </w:t>
      </w:r>
      <w:r w:rsidR="004B7B22">
        <w:rPr>
          <w:rFonts w:ascii="Arial" w:hAnsi="Arial" w:cs="Arial"/>
          <w:b/>
          <w:sz w:val="28"/>
          <w:szCs w:val="28"/>
        </w:rPr>
        <w:t xml:space="preserve">Equality Impact Assessment </w:t>
      </w:r>
    </w:p>
    <w:p w:rsidR="004B7B22" w:rsidRDefault="004B7B22" w:rsidP="003871A2">
      <w:pPr>
        <w:spacing w:line="276" w:lineRule="auto"/>
        <w:rPr>
          <w:rFonts w:ascii="Arial" w:hAnsi="Arial" w:cs="Arial"/>
          <w:b/>
        </w:rPr>
      </w:pPr>
    </w:p>
    <w:p w:rsidR="0070467C" w:rsidRPr="00522965" w:rsidRDefault="0070467C" w:rsidP="003871A2">
      <w:pPr>
        <w:spacing w:line="276" w:lineRule="auto"/>
        <w:rPr>
          <w:rFonts w:ascii="Arial" w:hAnsi="Arial" w:cs="Arial"/>
          <w:b/>
        </w:rPr>
      </w:pPr>
      <w:r w:rsidRPr="00522965">
        <w:rPr>
          <w:rFonts w:ascii="Arial" w:hAnsi="Arial" w:cs="Arial"/>
          <w:b/>
          <w:bCs/>
        </w:rPr>
        <w:t>D</w:t>
      </w:r>
      <w:r w:rsidRPr="00522965">
        <w:rPr>
          <w:rFonts w:ascii="Arial" w:hAnsi="Arial" w:cs="Arial"/>
          <w:b/>
        </w:rPr>
        <w:t xml:space="preserve">o you think the draft </w:t>
      </w:r>
      <w:r w:rsidR="008A7BE7" w:rsidRPr="00522965">
        <w:rPr>
          <w:rFonts w:ascii="Arial" w:hAnsi="Arial" w:cs="Arial"/>
          <w:b/>
        </w:rPr>
        <w:t>Guidance</w:t>
      </w:r>
      <w:r w:rsidRPr="00522965">
        <w:rPr>
          <w:rFonts w:ascii="Arial" w:hAnsi="Arial" w:cs="Arial"/>
          <w:b/>
        </w:rPr>
        <w:t xml:space="preserve"> will have an impact (positive or negative) on any of the protected characteristic groups listed?  </w:t>
      </w:r>
      <w:r w:rsidR="004520AD" w:rsidRPr="004520AD">
        <w:rPr>
          <w:rFonts w:ascii="Arial" w:hAnsi="Arial" w:cs="Arial"/>
          <w:b/>
        </w:rPr>
        <w:t>If so, how?</w:t>
      </w:r>
    </w:p>
    <w:p w:rsidR="0070467C" w:rsidRPr="0070467C" w:rsidRDefault="0070467C" w:rsidP="003871A2">
      <w:pPr>
        <w:spacing w:line="276" w:lineRule="auto"/>
        <w:rPr>
          <w:rFonts w:ascii="Arial" w:hAnsi="Arial" w:cs="Arial"/>
        </w:rPr>
      </w:pPr>
    </w:p>
    <w:p w:rsidR="0070467C" w:rsidRPr="0070467C" w:rsidRDefault="0070467C" w:rsidP="003871A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0467C">
        <w:rPr>
          <w:rFonts w:ascii="Arial" w:hAnsi="Arial" w:cs="Arial"/>
        </w:rPr>
        <w:t>Age</w:t>
      </w:r>
    </w:p>
    <w:p w:rsidR="0070467C" w:rsidRPr="0070467C" w:rsidRDefault="0070467C" w:rsidP="003871A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0467C">
        <w:rPr>
          <w:rFonts w:ascii="Arial" w:hAnsi="Arial" w:cs="Arial"/>
        </w:rPr>
        <w:t>Disability</w:t>
      </w:r>
    </w:p>
    <w:p w:rsidR="0070467C" w:rsidRPr="0070467C" w:rsidRDefault="0070467C" w:rsidP="003871A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0467C">
        <w:rPr>
          <w:rFonts w:ascii="Arial" w:hAnsi="Arial" w:cs="Arial"/>
        </w:rPr>
        <w:t>Gender reassignment</w:t>
      </w:r>
    </w:p>
    <w:p w:rsidR="0070467C" w:rsidRPr="0070467C" w:rsidRDefault="0070467C" w:rsidP="003871A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0467C">
        <w:rPr>
          <w:rFonts w:ascii="Arial" w:hAnsi="Arial" w:cs="Arial"/>
        </w:rPr>
        <w:t>Marriage and civil partnership</w:t>
      </w:r>
    </w:p>
    <w:p w:rsidR="0070467C" w:rsidRPr="0070467C" w:rsidRDefault="0070467C" w:rsidP="003871A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0467C">
        <w:rPr>
          <w:rFonts w:ascii="Arial" w:hAnsi="Arial" w:cs="Arial"/>
        </w:rPr>
        <w:t>Pregnancy and maternity</w:t>
      </w:r>
    </w:p>
    <w:p w:rsidR="0070467C" w:rsidRPr="0070467C" w:rsidRDefault="0070467C" w:rsidP="003871A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0467C">
        <w:rPr>
          <w:rFonts w:ascii="Arial" w:hAnsi="Arial" w:cs="Arial"/>
        </w:rPr>
        <w:t>Race</w:t>
      </w:r>
    </w:p>
    <w:p w:rsidR="0070467C" w:rsidRPr="0070467C" w:rsidRDefault="0070467C" w:rsidP="003871A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0467C">
        <w:rPr>
          <w:rFonts w:ascii="Arial" w:hAnsi="Arial" w:cs="Arial"/>
        </w:rPr>
        <w:t>Religion or belief</w:t>
      </w:r>
    </w:p>
    <w:p w:rsidR="0070467C" w:rsidRPr="0070467C" w:rsidRDefault="0070467C" w:rsidP="003871A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0467C">
        <w:rPr>
          <w:rFonts w:ascii="Arial" w:hAnsi="Arial" w:cs="Arial"/>
        </w:rPr>
        <w:t>Sex</w:t>
      </w:r>
    </w:p>
    <w:p w:rsidR="0070467C" w:rsidRPr="0070467C" w:rsidRDefault="0070467C" w:rsidP="003871A2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70467C">
        <w:rPr>
          <w:rFonts w:ascii="Arial" w:hAnsi="Arial" w:cs="Arial"/>
        </w:rPr>
        <w:t>Sexual orientation</w:t>
      </w:r>
    </w:p>
    <w:p w:rsidR="00963889" w:rsidRDefault="00963889" w:rsidP="003871A2">
      <w:pPr>
        <w:spacing w:line="276" w:lineRule="auto"/>
        <w:rPr>
          <w:rFonts w:ascii="Arial" w:hAnsi="Arial" w:cs="Arial"/>
          <w:b/>
        </w:rPr>
      </w:pPr>
      <w:bookmarkStart w:id="8" w:name="_GoBack"/>
      <w:bookmarkEnd w:id="8"/>
    </w:p>
    <w:tbl>
      <w:tblPr>
        <w:tblW w:w="10263" w:type="dxa"/>
        <w:tblBorders>
          <w:top w:val="single" w:sz="12" w:space="0" w:color="92CDDC" w:themeColor="accent5" w:themeTint="99"/>
          <w:left w:val="single" w:sz="12" w:space="0" w:color="92CDDC" w:themeColor="accent5" w:themeTint="99"/>
          <w:bottom w:val="single" w:sz="12" w:space="0" w:color="92CDDC" w:themeColor="accent5" w:themeTint="99"/>
          <w:right w:val="single" w:sz="12" w:space="0" w:color="92CDDC" w:themeColor="accent5" w:themeTint="99"/>
          <w:insideH w:val="single" w:sz="12" w:space="0" w:color="92CDDC" w:themeColor="accent5" w:themeTint="99"/>
          <w:insideV w:val="single" w:sz="12" w:space="0" w:color="92CDDC" w:themeColor="accent5" w:themeTint="99"/>
        </w:tblBorders>
        <w:tblLook w:val="01E0" w:firstRow="1" w:lastRow="1" w:firstColumn="1" w:lastColumn="1" w:noHBand="0" w:noVBand="0"/>
      </w:tblPr>
      <w:tblGrid>
        <w:gridCol w:w="10263"/>
      </w:tblGrid>
      <w:tr w:rsidR="00984316" w:rsidRPr="001A0087" w:rsidTr="00541DD8">
        <w:trPr>
          <w:trHeight w:val="1423"/>
        </w:trPr>
        <w:tc>
          <w:tcPr>
            <w:tcW w:w="10263" w:type="dxa"/>
          </w:tcPr>
          <w:p w:rsidR="00984316" w:rsidRPr="001A0087" w:rsidRDefault="00984316" w:rsidP="003871A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</w:t>
            </w:r>
            <w:r w:rsidRPr="001A0087">
              <w:rPr>
                <w:rFonts w:ascii="Arial" w:hAnsi="Arial" w:cs="Arial"/>
                <w:b/>
                <w:bCs/>
              </w:rPr>
              <w:t>:</w:t>
            </w:r>
          </w:p>
          <w:p w:rsidR="00984316" w:rsidRPr="001A0087" w:rsidRDefault="00984316" w:rsidP="003871A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84316" w:rsidRPr="001A0087" w:rsidRDefault="00C61ABC" w:rsidP="003871A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984316" w:rsidRPr="001A0087" w:rsidRDefault="00984316" w:rsidP="003871A2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84316" w:rsidRPr="001A0087" w:rsidRDefault="00C61ABC" w:rsidP="003871A2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</w:tbl>
    <w:p w:rsidR="00963889" w:rsidRDefault="00963889" w:rsidP="003871A2">
      <w:pPr>
        <w:spacing w:line="276" w:lineRule="auto"/>
        <w:rPr>
          <w:rFonts w:ascii="Arial" w:hAnsi="Arial" w:cs="Arial"/>
        </w:rPr>
      </w:pPr>
    </w:p>
    <w:p w:rsidR="006E3758" w:rsidRPr="006E3758" w:rsidRDefault="006E3758" w:rsidP="003871A2">
      <w:pPr>
        <w:spacing w:line="276" w:lineRule="auto"/>
        <w:rPr>
          <w:rFonts w:ascii="Arial" w:hAnsi="Arial"/>
          <w:b/>
        </w:rPr>
      </w:pPr>
    </w:p>
    <w:p w:rsidR="00171528" w:rsidRDefault="00171528" w:rsidP="003871A2">
      <w:pPr>
        <w:spacing w:line="276" w:lineRule="auto"/>
        <w:jc w:val="center"/>
        <w:rPr>
          <w:rFonts w:ascii="Arial" w:hAnsi="Arial" w:cs="Arial"/>
          <w:b/>
        </w:rPr>
      </w:pPr>
      <w:r w:rsidRPr="00171528">
        <w:rPr>
          <w:rFonts w:ascii="Arial" w:hAnsi="Arial" w:cs="Arial"/>
          <w:b/>
        </w:rPr>
        <w:t>Thank you very much for taking the time to respond.</w:t>
      </w:r>
    </w:p>
    <w:p w:rsidR="006B7ABD" w:rsidRDefault="006B7ABD" w:rsidP="003871A2">
      <w:pPr>
        <w:spacing w:line="276" w:lineRule="auto"/>
        <w:jc w:val="center"/>
        <w:rPr>
          <w:rFonts w:ascii="Arial" w:hAnsi="Arial" w:cs="Arial"/>
          <w:b/>
        </w:rPr>
      </w:pPr>
    </w:p>
    <w:p w:rsidR="00171528" w:rsidRDefault="00171528" w:rsidP="003871A2">
      <w:pPr>
        <w:spacing w:line="276" w:lineRule="auto"/>
        <w:jc w:val="center"/>
        <w:rPr>
          <w:rFonts w:ascii="Arial" w:hAnsi="Arial" w:cs="Arial"/>
          <w:b/>
        </w:rPr>
      </w:pPr>
      <w:r w:rsidRPr="00171528">
        <w:rPr>
          <w:rFonts w:ascii="Arial" w:hAnsi="Arial" w:cs="Arial"/>
          <w:b/>
        </w:rPr>
        <w:t xml:space="preserve">Please </w:t>
      </w:r>
      <w:hyperlink r:id="rId10" w:history="1">
        <w:r w:rsidRPr="00984316">
          <w:rPr>
            <w:rStyle w:val="Hyperlink"/>
            <w:rFonts w:ascii="Arial" w:hAnsi="Arial" w:cs="Arial"/>
          </w:rPr>
          <w:t>email</w:t>
        </w:r>
      </w:hyperlink>
      <w:r w:rsidRPr="00171528">
        <w:rPr>
          <w:rFonts w:ascii="Arial" w:hAnsi="Arial" w:cs="Arial"/>
          <w:b/>
        </w:rPr>
        <w:t xml:space="preserve"> or post you</w:t>
      </w:r>
      <w:r w:rsidR="00FA660B">
        <w:rPr>
          <w:rFonts w:ascii="Arial" w:hAnsi="Arial" w:cs="Arial"/>
          <w:b/>
        </w:rPr>
        <w:t>r</w:t>
      </w:r>
      <w:r w:rsidRPr="00171528">
        <w:rPr>
          <w:rFonts w:ascii="Arial" w:hAnsi="Arial" w:cs="Arial"/>
          <w:b/>
        </w:rPr>
        <w:t xml:space="preserve"> response to </w:t>
      </w:r>
      <w:r w:rsidR="006B7ABD">
        <w:rPr>
          <w:rFonts w:ascii="Arial" w:hAnsi="Arial" w:cs="Arial"/>
          <w:b/>
        </w:rPr>
        <w:t>us</w:t>
      </w:r>
      <w:r w:rsidR="00C62A71">
        <w:rPr>
          <w:rFonts w:ascii="Arial" w:hAnsi="Arial" w:cs="Arial"/>
          <w:b/>
        </w:rPr>
        <w:t>.</w:t>
      </w:r>
    </w:p>
    <w:p w:rsidR="00AA4405" w:rsidRPr="00F540FA" w:rsidRDefault="00AA4405" w:rsidP="003871A2">
      <w:pPr>
        <w:spacing w:line="276" w:lineRule="auto"/>
      </w:pPr>
    </w:p>
    <w:sectPr w:rsidR="00AA4405" w:rsidRPr="00F540FA" w:rsidSect="008F222C">
      <w:headerReference w:type="default" r:id="rId11"/>
      <w:footerReference w:type="default" r:id="rId12"/>
      <w:type w:val="continuous"/>
      <w:pgSz w:w="11906" w:h="16838" w:code="9"/>
      <w:pgMar w:top="902" w:right="902" w:bottom="289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6F5" w:rsidRDefault="002A06F5">
      <w:r>
        <w:separator/>
      </w:r>
    </w:p>
  </w:endnote>
  <w:endnote w:type="continuationSeparator" w:id="0">
    <w:p w:rsidR="002A06F5" w:rsidRDefault="002A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QXM Z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LOKQ Y+ 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D8" w:rsidRPr="00391D1B" w:rsidRDefault="00F42627" w:rsidP="00777D2C">
    <w:pPr>
      <w:pStyle w:val="Footer"/>
      <w:framePr w:wrap="auto" w:vAnchor="text" w:hAnchor="margin" w:y="1"/>
      <w:rPr>
        <w:rStyle w:val="PageNumber"/>
        <w:rFonts w:ascii="Arial" w:hAnsi="Arial" w:cs="Arial"/>
        <w:sz w:val="20"/>
        <w:szCs w:val="20"/>
      </w:rPr>
    </w:pPr>
    <w:r w:rsidRPr="00391D1B">
      <w:rPr>
        <w:rStyle w:val="PageNumber"/>
        <w:rFonts w:ascii="Arial" w:hAnsi="Arial" w:cs="Arial"/>
        <w:sz w:val="20"/>
        <w:szCs w:val="20"/>
      </w:rPr>
      <w:fldChar w:fldCharType="begin"/>
    </w:r>
    <w:r w:rsidR="00541DD8" w:rsidRPr="00391D1B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91D1B">
      <w:rPr>
        <w:rStyle w:val="PageNumber"/>
        <w:rFonts w:ascii="Arial" w:hAnsi="Arial" w:cs="Arial"/>
        <w:sz w:val="20"/>
        <w:szCs w:val="20"/>
      </w:rPr>
      <w:fldChar w:fldCharType="separate"/>
    </w:r>
    <w:r w:rsidR="00B54782">
      <w:rPr>
        <w:rStyle w:val="PageNumber"/>
        <w:rFonts w:ascii="Arial" w:hAnsi="Arial" w:cs="Arial"/>
        <w:noProof/>
        <w:sz w:val="20"/>
        <w:szCs w:val="20"/>
      </w:rPr>
      <w:t>4</w:t>
    </w:r>
    <w:r w:rsidRPr="00391D1B">
      <w:rPr>
        <w:rStyle w:val="PageNumber"/>
        <w:rFonts w:ascii="Arial" w:hAnsi="Arial" w:cs="Arial"/>
        <w:sz w:val="20"/>
        <w:szCs w:val="20"/>
      </w:rPr>
      <w:fldChar w:fldCharType="end"/>
    </w:r>
  </w:p>
  <w:p w:rsidR="00541DD8" w:rsidRDefault="00B54782" w:rsidP="00775D48">
    <w:pPr>
      <w:jc w:val="center"/>
    </w:pPr>
    <w:hyperlink r:id="rId1" w:history="1">
      <w:r w:rsidR="003871A2" w:rsidRPr="00086BB4">
        <w:rPr>
          <w:rStyle w:val="Hyperlink"/>
          <w:rFonts w:ascii="Arial" w:hAnsi="Arial" w:cs="Arial"/>
        </w:rPr>
        <w:t>www.oscr.org.uk</w:t>
      </w:r>
    </w:hyperlink>
    <w:r w:rsidR="003871A2">
      <w:rPr>
        <w:rFonts w:ascii="Arial" w:hAnsi="Arial" w:cs="Arial"/>
      </w:rPr>
      <w:t xml:space="preserve"> </w:t>
    </w:r>
    <w:r w:rsidR="003871A2">
      <w:rPr>
        <w:rFonts w:ascii="Arial" w:hAnsi="Arial" w:cs="Arial"/>
      </w:rPr>
      <w:tab/>
    </w:r>
    <w:r w:rsidR="003871A2">
      <w:rPr>
        <w:rFonts w:ascii="Arial" w:hAnsi="Arial" w:cs="Arial"/>
      </w:rPr>
      <w:tab/>
    </w:r>
    <w:r w:rsidR="003871A2">
      <w:rPr>
        <w:rFonts w:ascii="Arial" w:hAnsi="Arial" w:cs="Arial"/>
      </w:rPr>
      <w:tab/>
    </w:r>
    <w:r w:rsidR="003871A2">
      <w:rPr>
        <w:rFonts w:ascii="Arial" w:hAnsi="Arial" w:cs="Arial"/>
      </w:rPr>
      <w:tab/>
    </w:r>
    <w:r w:rsidR="003871A2">
      <w:rPr>
        <w:rFonts w:ascii="Arial" w:hAnsi="Arial" w:cs="Arial"/>
      </w:rPr>
      <w:tab/>
    </w:r>
    <w:hyperlink r:id="rId2" w:history="1">
      <w:r w:rsidR="00541DD8">
        <w:rPr>
          <w:rStyle w:val="Hyperlink"/>
          <w:rFonts w:ascii="Arial" w:hAnsi="Arial" w:cs="Arial"/>
        </w:rPr>
        <w:t>info</w:t>
      </w:r>
      <w:r w:rsidR="00541DD8" w:rsidRPr="00836320">
        <w:rPr>
          <w:rStyle w:val="Hyperlink"/>
          <w:rFonts w:ascii="Arial" w:hAnsi="Arial" w:cs="Arial"/>
        </w:rPr>
        <w:t>@oscr.org.uk</w:t>
      </w:r>
    </w:hyperlink>
    <w:r w:rsidR="00541DD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6F5" w:rsidRDefault="002A06F5">
      <w:r>
        <w:separator/>
      </w:r>
    </w:p>
  </w:footnote>
  <w:footnote w:type="continuationSeparator" w:id="0">
    <w:p w:rsidR="002A06F5" w:rsidRDefault="002A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DD8" w:rsidRDefault="00541DD8" w:rsidP="002C5B6E">
    <w:pPr>
      <w:pStyle w:val="Header"/>
      <w:jc w:val="right"/>
    </w:pPr>
    <w:r w:rsidRPr="002C5B6E">
      <w:rPr>
        <w:noProof/>
      </w:rPr>
      <w:drawing>
        <wp:inline distT="0" distB="0" distL="0" distR="0">
          <wp:extent cx="951439" cy="548640"/>
          <wp:effectExtent l="19050" t="0" r="1061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439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EF2"/>
    <w:multiLevelType w:val="hybridMultilevel"/>
    <w:tmpl w:val="5D4EC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FA60E8"/>
    <w:multiLevelType w:val="hybridMultilevel"/>
    <w:tmpl w:val="117AE1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B3981"/>
    <w:multiLevelType w:val="hybridMultilevel"/>
    <w:tmpl w:val="23E8EE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021D1D"/>
    <w:multiLevelType w:val="hybridMultilevel"/>
    <w:tmpl w:val="149AA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B6444"/>
    <w:multiLevelType w:val="hybridMultilevel"/>
    <w:tmpl w:val="9C5AC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E5CC0"/>
    <w:multiLevelType w:val="hybridMultilevel"/>
    <w:tmpl w:val="CA8A8902"/>
    <w:lvl w:ilvl="0" w:tplc="ADBECA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BC2A70"/>
    <w:multiLevelType w:val="hybridMultilevel"/>
    <w:tmpl w:val="A6544D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1930FD"/>
    <w:multiLevelType w:val="hybridMultilevel"/>
    <w:tmpl w:val="C7A80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34420"/>
    <w:multiLevelType w:val="hybridMultilevel"/>
    <w:tmpl w:val="F77A8C32"/>
    <w:lvl w:ilvl="0" w:tplc="C5120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27CB1"/>
    <w:multiLevelType w:val="hybridMultilevel"/>
    <w:tmpl w:val="A5FAF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629E7"/>
    <w:multiLevelType w:val="hybridMultilevel"/>
    <w:tmpl w:val="5D24C4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B00668"/>
    <w:multiLevelType w:val="hybridMultilevel"/>
    <w:tmpl w:val="0FCC5E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654432B"/>
    <w:multiLevelType w:val="hybridMultilevel"/>
    <w:tmpl w:val="E9AC308C"/>
    <w:lvl w:ilvl="0" w:tplc="91501A5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AC06891"/>
    <w:multiLevelType w:val="hybridMultilevel"/>
    <w:tmpl w:val="B02AC8A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3"/>
  </w:num>
  <w:num w:numId="5">
    <w:abstractNumId w:val="1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0"/>
  </w:num>
  <w:num w:numId="10">
    <w:abstractNumId w:val="10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  <w:num w:numId="16">
    <w:abstractNumId w:val="9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32"/>
    <w:rsid w:val="000052E0"/>
    <w:rsid w:val="0001644C"/>
    <w:rsid w:val="00037D4D"/>
    <w:rsid w:val="00042B4D"/>
    <w:rsid w:val="00095337"/>
    <w:rsid w:val="000B06A0"/>
    <w:rsid w:val="000B082A"/>
    <w:rsid w:val="000B347C"/>
    <w:rsid w:val="000B40EC"/>
    <w:rsid w:val="000B5A09"/>
    <w:rsid w:val="000C7572"/>
    <w:rsid w:val="000D117B"/>
    <w:rsid w:val="000F14C1"/>
    <w:rsid w:val="00131AC8"/>
    <w:rsid w:val="00137653"/>
    <w:rsid w:val="00154882"/>
    <w:rsid w:val="00155DC4"/>
    <w:rsid w:val="00155F22"/>
    <w:rsid w:val="0015714E"/>
    <w:rsid w:val="00170132"/>
    <w:rsid w:val="00171528"/>
    <w:rsid w:val="00187FBD"/>
    <w:rsid w:val="001A0087"/>
    <w:rsid w:val="001A2720"/>
    <w:rsid w:val="001A6044"/>
    <w:rsid w:val="001D05C0"/>
    <w:rsid w:val="001E01A5"/>
    <w:rsid w:val="001E0536"/>
    <w:rsid w:val="001F7CF6"/>
    <w:rsid w:val="00206ABC"/>
    <w:rsid w:val="00240C8A"/>
    <w:rsid w:val="00251CEC"/>
    <w:rsid w:val="00290818"/>
    <w:rsid w:val="002A06F5"/>
    <w:rsid w:val="002A1DC6"/>
    <w:rsid w:val="002A53E7"/>
    <w:rsid w:val="002A61E0"/>
    <w:rsid w:val="002A6CD9"/>
    <w:rsid w:val="002A72B9"/>
    <w:rsid w:val="002B25C3"/>
    <w:rsid w:val="002C539E"/>
    <w:rsid w:val="002C5B6E"/>
    <w:rsid w:val="002D4DDD"/>
    <w:rsid w:val="002E599F"/>
    <w:rsid w:val="002F3F06"/>
    <w:rsid w:val="0030030B"/>
    <w:rsid w:val="00310DB2"/>
    <w:rsid w:val="003433B7"/>
    <w:rsid w:val="00373352"/>
    <w:rsid w:val="003754D7"/>
    <w:rsid w:val="0038145C"/>
    <w:rsid w:val="003841CA"/>
    <w:rsid w:val="00385C49"/>
    <w:rsid w:val="003871A2"/>
    <w:rsid w:val="00391D1B"/>
    <w:rsid w:val="003B0635"/>
    <w:rsid w:val="003C21C3"/>
    <w:rsid w:val="003E6F3C"/>
    <w:rsid w:val="003E7287"/>
    <w:rsid w:val="00411630"/>
    <w:rsid w:val="00426400"/>
    <w:rsid w:val="004321DA"/>
    <w:rsid w:val="00446653"/>
    <w:rsid w:val="004520AD"/>
    <w:rsid w:val="00453F48"/>
    <w:rsid w:val="00465EB3"/>
    <w:rsid w:val="004702AD"/>
    <w:rsid w:val="00483AE1"/>
    <w:rsid w:val="004A40DF"/>
    <w:rsid w:val="004B7B22"/>
    <w:rsid w:val="004E0754"/>
    <w:rsid w:val="004E3254"/>
    <w:rsid w:val="004E4596"/>
    <w:rsid w:val="005129DA"/>
    <w:rsid w:val="00515881"/>
    <w:rsid w:val="00522965"/>
    <w:rsid w:val="005302B6"/>
    <w:rsid w:val="00533621"/>
    <w:rsid w:val="00541DD8"/>
    <w:rsid w:val="005424E1"/>
    <w:rsid w:val="00545647"/>
    <w:rsid w:val="005537C9"/>
    <w:rsid w:val="005620D7"/>
    <w:rsid w:val="00572107"/>
    <w:rsid w:val="00573903"/>
    <w:rsid w:val="00584608"/>
    <w:rsid w:val="005863FD"/>
    <w:rsid w:val="00594BCD"/>
    <w:rsid w:val="00597E65"/>
    <w:rsid w:val="005A26E1"/>
    <w:rsid w:val="005B42B3"/>
    <w:rsid w:val="005D0DE5"/>
    <w:rsid w:val="005E20D8"/>
    <w:rsid w:val="005F1837"/>
    <w:rsid w:val="00602012"/>
    <w:rsid w:val="006211DA"/>
    <w:rsid w:val="0062163B"/>
    <w:rsid w:val="00623C74"/>
    <w:rsid w:val="006260E0"/>
    <w:rsid w:val="00661066"/>
    <w:rsid w:val="00664993"/>
    <w:rsid w:val="006849E9"/>
    <w:rsid w:val="00691EB8"/>
    <w:rsid w:val="00692C7B"/>
    <w:rsid w:val="006A05EE"/>
    <w:rsid w:val="006A0846"/>
    <w:rsid w:val="006B7ABD"/>
    <w:rsid w:val="006C44A8"/>
    <w:rsid w:val="006E3758"/>
    <w:rsid w:val="006E5E59"/>
    <w:rsid w:val="006F729A"/>
    <w:rsid w:val="00703E96"/>
    <w:rsid w:val="0070467C"/>
    <w:rsid w:val="00755B85"/>
    <w:rsid w:val="00764162"/>
    <w:rsid w:val="007717B8"/>
    <w:rsid w:val="00775D48"/>
    <w:rsid w:val="00777B97"/>
    <w:rsid w:val="00777D2C"/>
    <w:rsid w:val="00784FDF"/>
    <w:rsid w:val="00794040"/>
    <w:rsid w:val="007B67E8"/>
    <w:rsid w:val="007D6F82"/>
    <w:rsid w:val="008030B6"/>
    <w:rsid w:val="00810721"/>
    <w:rsid w:val="00825A92"/>
    <w:rsid w:val="008304BE"/>
    <w:rsid w:val="00831898"/>
    <w:rsid w:val="00834CC4"/>
    <w:rsid w:val="00836320"/>
    <w:rsid w:val="00843B4E"/>
    <w:rsid w:val="00860D39"/>
    <w:rsid w:val="00863529"/>
    <w:rsid w:val="00874AC2"/>
    <w:rsid w:val="00884ACC"/>
    <w:rsid w:val="008A3230"/>
    <w:rsid w:val="008A7BE7"/>
    <w:rsid w:val="008E71BB"/>
    <w:rsid w:val="008F222C"/>
    <w:rsid w:val="009108A4"/>
    <w:rsid w:val="0092634D"/>
    <w:rsid w:val="009315E7"/>
    <w:rsid w:val="00943ECA"/>
    <w:rsid w:val="00947A8D"/>
    <w:rsid w:val="00963889"/>
    <w:rsid w:val="00972A6E"/>
    <w:rsid w:val="00984316"/>
    <w:rsid w:val="009A5077"/>
    <w:rsid w:val="009A6991"/>
    <w:rsid w:val="009D2537"/>
    <w:rsid w:val="009D313D"/>
    <w:rsid w:val="00A02A2B"/>
    <w:rsid w:val="00A21EED"/>
    <w:rsid w:val="00A31B7B"/>
    <w:rsid w:val="00A40795"/>
    <w:rsid w:val="00A4612D"/>
    <w:rsid w:val="00A558F9"/>
    <w:rsid w:val="00A73861"/>
    <w:rsid w:val="00A76E73"/>
    <w:rsid w:val="00A83578"/>
    <w:rsid w:val="00A918FF"/>
    <w:rsid w:val="00A94C47"/>
    <w:rsid w:val="00A9598D"/>
    <w:rsid w:val="00A95FA1"/>
    <w:rsid w:val="00A96A17"/>
    <w:rsid w:val="00AA0659"/>
    <w:rsid w:val="00AA4405"/>
    <w:rsid w:val="00AB15E0"/>
    <w:rsid w:val="00AB7FD4"/>
    <w:rsid w:val="00AC00A1"/>
    <w:rsid w:val="00AC356C"/>
    <w:rsid w:val="00AC3CF4"/>
    <w:rsid w:val="00AE07B1"/>
    <w:rsid w:val="00AF05DA"/>
    <w:rsid w:val="00B04872"/>
    <w:rsid w:val="00B12A43"/>
    <w:rsid w:val="00B30994"/>
    <w:rsid w:val="00B54782"/>
    <w:rsid w:val="00B579A2"/>
    <w:rsid w:val="00B63955"/>
    <w:rsid w:val="00B67CC0"/>
    <w:rsid w:val="00B90B01"/>
    <w:rsid w:val="00B92D7A"/>
    <w:rsid w:val="00BA06EF"/>
    <w:rsid w:val="00BB16E6"/>
    <w:rsid w:val="00BC1262"/>
    <w:rsid w:val="00BD6716"/>
    <w:rsid w:val="00BE5961"/>
    <w:rsid w:val="00BF2F5B"/>
    <w:rsid w:val="00BF437C"/>
    <w:rsid w:val="00BF6E4C"/>
    <w:rsid w:val="00C05894"/>
    <w:rsid w:val="00C15250"/>
    <w:rsid w:val="00C25255"/>
    <w:rsid w:val="00C25346"/>
    <w:rsid w:val="00C45BC9"/>
    <w:rsid w:val="00C61ABC"/>
    <w:rsid w:val="00C62A71"/>
    <w:rsid w:val="00C74B67"/>
    <w:rsid w:val="00CA7AE2"/>
    <w:rsid w:val="00CB2031"/>
    <w:rsid w:val="00CB36CF"/>
    <w:rsid w:val="00CC0244"/>
    <w:rsid w:val="00CF52EF"/>
    <w:rsid w:val="00D13F36"/>
    <w:rsid w:val="00D33EA4"/>
    <w:rsid w:val="00D5001B"/>
    <w:rsid w:val="00D62F17"/>
    <w:rsid w:val="00D65094"/>
    <w:rsid w:val="00D76D8D"/>
    <w:rsid w:val="00D96CCB"/>
    <w:rsid w:val="00DA5BEE"/>
    <w:rsid w:val="00DB0217"/>
    <w:rsid w:val="00DC66C6"/>
    <w:rsid w:val="00DF7EF9"/>
    <w:rsid w:val="00E0718A"/>
    <w:rsid w:val="00E17BF6"/>
    <w:rsid w:val="00E20680"/>
    <w:rsid w:val="00E27B32"/>
    <w:rsid w:val="00E51D80"/>
    <w:rsid w:val="00E54D1D"/>
    <w:rsid w:val="00E75E11"/>
    <w:rsid w:val="00E77564"/>
    <w:rsid w:val="00E87E24"/>
    <w:rsid w:val="00E908E4"/>
    <w:rsid w:val="00E9176A"/>
    <w:rsid w:val="00E95F8F"/>
    <w:rsid w:val="00EA4D53"/>
    <w:rsid w:val="00EB2475"/>
    <w:rsid w:val="00EB4096"/>
    <w:rsid w:val="00ED1BF4"/>
    <w:rsid w:val="00EF37A9"/>
    <w:rsid w:val="00EF7092"/>
    <w:rsid w:val="00EF768C"/>
    <w:rsid w:val="00F002B5"/>
    <w:rsid w:val="00F05679"/>
    <w:rsid w:val="00F20C5E"/>
    <w:rsid w:val="00F316BD"/>
    <w:rsid w:val="00F42627"/>
    <w:rsid w:val="00F540FA"/>
    <w:rsid w:val="00F57BAD"/>
    <w:rsid w:val="00F9491B"/>
    <w:rsid w:val="00FA2C48"/>
    <w:rsid w:val="00FA660B"/>
    <w:rsid w:val="00FB2916"/>
    <w:rsid w:val="00FC4667"/>
    <w:rsid w:val="00FD40BA"/>
    <w:rsid w:val="00FD55D5"/>
    <w:rsid w:val="00FD6E71"/>
    <w:rsid w:val="00FE0497"/>
    <w:rsid w:val="00FF2D5C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."/>
  <w:listSeparator w:val=","/>
  <w14:docId w14:val="581CCE05"/>
  <w15:docId w15:val="{B7B14987-EC0B-46CD-ABAF-A150AE06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6CCB"/>
    <w:pPr>
      <w:widowControl w:val="0"/>
      <w:autoSpaceDE w:val="0"/>
      <w:autoSpaceDN w:val="0"/>
      <w:adjustRightInd w:val="0"/>
    </w:pPr>
    <w:rPr>
      <w:rFonts w:ascii="NOQXM Z+ Helvetica Neue" w:hAnsi="NOQXM Z+ Helvetica Neue" w:cs="NOQXM Z+ Helvetica Neue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96CCB"/>
    <w:rPr>
      <w:color w:val="auto"/>
    </w:rPr>
  </w:style>
  <w:style w:type="paragraph" w:customStyle="1" w:styleId="CM3">
    <w:name w:val="CM3"/>
    <w:basedOn w:val="Default"/>
    <w:next w:val="Default"/>
    <w:rsid w:val="00D96CCB"/>
    <w:pPr>
      <w:spacing w:after="285"/>
    </w:pPr>
    <w:rPr>
      <w:color w:val="auto"/>
    </w:rPr>
  </w:style>
  <w:style w:type="paragraph" w:customStyle="1" w:styleId="CM4">
    <w:name w:val="CM4"/>
    <w:basedOn w:val="Default"/>
    <w:next w:val="Default"/>
    <w:rsid w:val="00D96CCB"/>
    <w:pPr>
      <w:spacing w:after="560"/>
    </w:pPr>
    <w:rPr>
      <w:color w:val="auto"/>
    </w:rPr>
  </w:style>
  <w:style w:type="paragraph" w:customStyle="1" w:styleId="CM2">
    <w:name w:val="CM2"/>
    <w:basedOn w:val="Default"/>
    <w:next w:val="Default"/>
    <w:rsid w:val="00D96CCB"/>
    <w:pPr>
      <w:spacing w:line="28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D96CCB"/>
    <w:pPr>
      <w:spacing w:after="140"/>
    </w:pPr>
    <w:rPr>
      <w:color w:val="auto"/>
    </w:rPr>
  </w:style>
  <w:style w:type="paragraph" w:customStyle="1" w:styleId="CM6">
    <w:name w:val="CM6"/>
    <w:basedOn w:val="Default"/>
    <w:next w:val="Default"/>
    <w:rsid w:val="00D96CCB"/>
    <w:pPr>
      <w:spacing w:after="280"/>
    </w:pPr>
    <w:rPr>
      <w:color w:val="auto"/>
    </w:rPr>
  </w:style>
  <w:style w:type="paragraph" w:customStyle="1" w:styleId="CM7">
    <w:name w:val="CM7"/>
    <w:basedOn w:val="Default"/>
    <w:next w:val="Default"/>
    <w:rsid w:val="00D96CCB"/>
    <w:pPr>
      <w:spacing w:after="373"/>
    </w:pPr>
    <w:rPr>
      <w:color w:val="auto"/>
    </w:rPr>
  </w:style>
  <w:style w:type="paragraph" w:styleId="Header">
    <w:name w:val="header"/>
    <w:basedOn w:val="Normal"/>
    <w:rsid w:val="00775D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75D4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3871A2"/>
    <w:rPr>
      <w:b/>
      <w:color w:val="0000FF"/>
      <w:u w:val="none"/>
    </w:rPr>
  </w:style>
  <w:style w:type="character" w:styleId="FollowedHyperlink">
    <w:name w:val="FollowedHyperlink"/>
    <w:basedOn w:val="DefaultParagraphFont"/>
    <w:rsid w:val="00AA0659"/>
    <w:rPr>
      <w:color w:val="800080"/>
      <w:u w:val="single"/>
    </w:rPr>
  </w:style>
  <w:style w:type="paragraph" w:customStyle="1" w:styleId="CM42">
    <w:name w:val="CM42"/>
    <w:basedOn w:val="Default"/>
    <w:next w:val="Default"/>
    <w:rsid w:val="002B25C3"/>
    <w:pPr>
      <w:widowControl/>
      <w:spacing w:after="113"/>
    </w:pPr>
    <w:rPr>
      <w:rFonts w:ascii="ILOKQ Y+ Helvetica Neue" w:hAnsi="ILOKQ Y+ Helvetica Neue" w:cs="ILOKQ Y+ Helvetica Neue"/>
      <w:color w:val="auto"/>
    </w:rPr>
  </w:style>
  <w:style w:type="paragraph" w:customStyle="1" w:styleId="CM19">
    <w:name w:val="CM19"/>
    <w:basedOn w:val="Default"/>
    <w:next w:val="Default"/>
    <w:rsid w:val="002B25C3"/>
    <w:pPr>
      <w:widowControl/>
      <w:spacing w:line="260" w:lineRule="atLeast"/>
    </w:pPr>
    <w:rPr>
      <w:rFonts w:ascii="ILOKQ Y+ Helvetica Neue" w:hAnsi="ILOKQ Y+ Helvetica Neue" w:cs="ILOKQ Y+ Helvetica Neue"/>
      <w:color w:val="auto"/>
    </w:rPr>
  </w:style>
  <w:style w:type="character" w:styleId="PageNumber">
    <w:name w:val="page number"/>
    <w:basedOn w:val="DefaultParagraphFont"/>
    <w:rsid w:val="00E77564"/>
  </w:style>
  <w:style w:type="table" w:styleId="TableGrid">
    <w:name w:val="Table Grid"/>
    <w:basedOn w:val="TableNormal"/>
    <w:uiPriority w:val="59"/>
    <w:rsid w:val="0060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545647"/>
    <w:pPr>
      <w:ind w:left="720" w:hanging="720"/>
    </w:pPr>
    <w:rPr>
      <w:rFonts w:ascii="Arial" w:hAnsi="Arial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E9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A40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0994"/>
    <w:pPr>
      <w:ind w:left="720"/>
      <w:contextualSpacing/>
    </w:pPr>
    <w:rPr>
      <w:rFonts w:ascii="Arial" w:hAnsi="Aria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87F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87F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87F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87FB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fo@oscr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consultations@oscr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sultations@oscr.org.uk" TargetMode="External"/><Relationship Id="rId1" Type="http://schemas.openxmlformats.org/officeDocument/2006/relationships/hyperlink" Target="http://www.oscr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B8E402E281A4D36B430A9D124EACE51" version="1.0.0">
  <systemFields>
    <field name="Objective-Id">
      <value order="0">A1507545</value>
    </field>
    <field name="Objective-Title">
      <value order="0">Investment Guidance Consultation Response Form</value>
    </field>
    <field name="Objective-Description">
      <value order="0"/>
    </field>
    <field name="Objective-CreationStamp">
      <value order="0">2018-08-01T10:27:41Z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2018-08-09T15:27:35Z</value>
    </field>
    <field name="Objective-Owner">
      <value order="0">Monk, Caroline</value>
    </field>
    <field name="Objective-Path">
      <value order="0">OSCR File Plan:02 Policy Development:2.8 Research and Evidence:2018 Charity Investment Guide (consultation)</value>
    </field>
    <field name="Objective-Parent">
      <value order="0">2018 Charity Investment Guide (consultation)</value>
    </field>
    <field name="Objective-State">
      <value order="0">Being Edited</value>
    </field>
    <field name="Objective-VersionId">
      <value order="0">vA2112569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qA251734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">
      <field name="Objective-Of Historical Significance?">
        <value order="0">No</value>
      </field>
      <field name="Objective-Date Application Received">
        <value order="0"/>
      </field>
      <field name="Objective-Correspondence Type Flag">
        <value order="0"/>
      </field>
      <field name="Objective-Date of Effect">
        <value order="0"/>
      </field>
      <field name="Objective-Charity Numbe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8E402E281A4D36B430A9D124EACE51"/>
  </ds:schemaRefs>
</ds:datastoreItem>
</file>

<file path=customXml/itemProps2.xml><?xml version="1.0" encoding="utf-8"?>
<ds:datastoreItem xmlns:ds="http://schemas.openxmlformats.org/officeDocument/2006/customXml" ds:itemID="{F3812F50-6447-450A-ACA0-CC8F234D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Respondent Information Form</vt:lpstr>
    </vt:vector>
  </TitlesOfParts>
  <Company>Office of the Scottish Charity Regulator</Company>
  <LinksUpToDate>false</LinksUpToDate>
  <CharactersWithSpaces>3771</CharactersWithSpaces>
  <SharedDoc>false</SharedDoc>
  <HLinks>
    <vt:vector size="12" baseType="variant">
      <vt:variant>
        <vt:i4>1245280</vt:i4>
      </vt:variant>
      <vt:variant>
        <vt:i4>20</vt:i4>
      </vt:variant>
      <vt:variant>
        <vt:i4>0</vt:i4>
      </vt:variant>
      <vt:variant>
        <vt:i4>5</vt:i4>
      </vt:variant>
      <vt:variant>
        <vt:lpwstr>mailto:consultations@oscr.org.uk</vt:lpwstr>
      </vt:variant>
      <vt:variant>
        <vt:lpwstr/>
      </vt:variant>
      <vt:variant>
        <vt:i4>1245280</vt:i4>
      </vt:variant>
      <vt:variant>
        <vt:i4>3</vt:i4>
      </vt:variant>
      <vt:variant>
        <vt:i4>0</vt:i4>
      </vt:variant>
      <vt:variant>
        <vt:i4>5</vt:i4>
      </vt:variant>
      <vt:variant>
        <vt:lpwstr>mailto:consultations@oscr.org.uk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Respondent Information Form</dc:title>
  <dc:subject>Response form</dc:subject>
  <dc:creator>Nicola McBain</dc:creator>
  <cp:keywords>Office of the Scottish Charity Regulator, OSCR, Consultation</cp:keywords>
  <cp:lastModifiedBy>Monk2, Caroline</cp:lastModifiedBy>
  <cp:revision>2</cp:revision>
  <cp:lastPrinted>2015-02-16T09:39:00Z</cp:lastPrinted>
  <dcterms:created xsi:type="dcterms:W3CDTF">2018-08-09T15:33:00Z</dcterms:created>
  <dcterms:modified xsi:type="dcterms:W3CDTF">2018-08-09T15:33:00Z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ctive-Comment">
    <vt:lpwstr/>
  </property>
  <property fmtid="{D5CDD505-2E9C-101B-9397-08002B2CF9AE}" pid="3" name="??u?ctive-CreationStamp">
    <vt:filetime>2006-09-14T00:00:00Z</vt:filetime>
  </property>
  <property fmtid="{D5CDD505-2E9C-101B-9397-08002B2CF9AE}" pid="4" name="????ctive-Id">
    <vt:lpwstr>A27249</vt:lpwstr>
  </property>
  <property fmtid="{D5CDD505-2E9C-101B-9397-08002B2CF9AE}" pid="5" name="??u?ctive-IsPublished">
    <vt:lpwstr>No</vt:lpwstr>
  </property>
  <property fmtid="{D5CDD505-2E9C-101B-9397-08002B2CF9AE}" pid="6" name="????ctive-ModificationStamp">
    <vt:filetime>2006-09-15T00:00:00Z</vt:filetime>
  </property>
  <property fmtid="{D5CDD505-2E9C-101B-9397-08002B2CF9AE}" pid="7" name="O???ctive-Owner">
    <vt:lpwstr>Simpson, Mark</vt:lpwstr>
  </property>
  <property fmtid="{D5CDD505-2E9C-101B-9397-08002B2CF9AE}" pid="8" name="????ctive-State">
    <vt:lpwstr>Being Edited</vt:lpwstr>
  </property>
  <property fmtid="{D5CDD505-2E9C-101B-9397-08002B2CF9AE}" pid="9" name="O???ctive-Title">
    <vt:lpwstr>IM ICT 002 (C) Respondent Information form.rtf</vt:lpwstr>
  </property>
  <property fmtid="{D5CDD505-2E9C-101B-9397-08002B2CF9AE}" pid="10" name="????ctive-VersionComment">
    <vt:lpwstr/>
  </property>
  <property fmtid="{D5CDD505-2E9C-101B-9397-08002B2CF9AE}" pid="11" name="u?u?ctive-FileNumber">
    <vt:lpwstr>IM/MED/REL/06-049</vt:lpwstr>
  </property>
  <property fmtid="{D5CDD505-2E9C-101B-9397-08002B2CF9AE}" pid="12" name="????ctive-Caveats">
    <vt:lpwstr/>
  </property>
  <property fmtid="{D5CDD505-2E9C-101B-9397-08002B2CF9AE}" pid="13" name="Objective-Id">
    <vt:lpwstr>A1507545</vt:lpwstr>
  </property>
  <property fmtid="{D5CDD505-2E9C-101B-9397-08002B2CF9AE}" pid="14" name="Objective-Comment">
    <vt:lpwstr/>
  </property>
  <property fmtid="{D5CDD505-2E9C-101B-9397-08002B2CF9AE}" pid="15" name="Objective-CreationStamp">
    <vt:filetime>2018-08-01T14:10:06Z</vt:filetime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DatePublished">
    <vt:lpwstr/>
  </property>
  <property fmtid="{D5CDD505-2E9C-101B-9397-08002B2CF9AE}" pid="19" name="Objective-ModificationStamp">
    <vt:filetime>2018-08-09T15:27:35Z</vt:filetime>
  </property>
  <property fmtid="{D5CDD505-2E9C-101B-9397-08002B2CF9AE}" pid="20" name="Objective-Owner">
    <vt:lpwstr>Monk, Caroline</vt:lpwstr>
  </property>
  <property fmtid="{D5CDD505-2E9C-101B-9397-08002B2CF9AE}" pid="21" name="Objective-Path">
    <vt:lpwstr>OSCR File Plan:02 Policy Development:2.8 Research and Evidence:2018 Charity Investment Guide (consultation):</vt:lpwstr>
  </property>
  <property fmtid="{D5CDD505-2E9C-101B-9397-08002B2CF9AE}" pid="22" name="Objective-Parent">
    <vt:lpwstr>2018 Charity Investment Guide (consultation)</vt:lpwstr>
  </property>
  <property fmtid="{D5CDD505-2E9C-101B-9397-08002B2CF9AE}" pid="23" name="Objective-State">
    <vt:lpwstr>Being Edited</vt:lpwstr>
  </property>
  <property fmtid="{D5CDD505-2E9C-101B-9397-08002B2CF9AE}" pid="24" name="Objective-Title">
    <vt:lpwstr>Investment Guidance Consultation Response Form</vt:lpwstr>
  </property>
  <property fmtid="{D5CDD505-2E9C-101B-9397-08002B2CF9AE}" pid="25" name="Objective-Version">
    <vt:lpwstr>1.1</vt:lpwstr>
  </property>
  <property fmtid="{D5CDD505-2E9C-101B-9397-08002B2CF9AE}" pid="26" name="Objective-VersionComment">
    <vt:lpwstr/>
  </property>
  <property fmtid="{D5CDD505-2E9C-101B-9397-08002B2CF9AE}" pid="27" name="Objective-VersionNumber">
    <vt:r8>2</vt:r8>
  </property>
  <property fmtid="{D5CDD505-2E9C-101B-9397-08002B2CF9AE}" pid="28" name="Objective-FileNumber">
    <vt:lpwstr>PD/RE/18-002</vt:lpwstr>
  </property>
  <property fmtid="{D5CDD505-2E9C-101B-9397-08002B2CF9AE}" pid="29" name="Objective-Classification">
    <vt:lpwstr>[Inherited - none]</vt:lpwstr>
  </property>
  <property fmtid="{D5CDD505-2E9C-101B-9397-08002B2CF9AE}" pid="30" name="Objective-Caveats">
    <vt:lpwstr/>
  </property>
  <property fmtid="{D5CDD505-2E9C-101B-9397-08002B2CF9AE}" pid="31" name="Objective-Correspondence Type Flag [system]">
    <vt:lpwstr/>
  </property>
  <property fmtid="{D5CDD505-2E9C-101B-9397-08002B2CF9AE}" pid="32" name="Objective-Charity Number [system]">
    <vt:lpwstr/>
  </property>
  <property fmtid="{D5CDD505-2E9C-101B-9397-08002B2CF9AE}" pid="33" name="Objective-Of Historical Significance? [system]">
    <vt:lpwstr>No</vt:lpwstr>
  </property>
  <property fmtid="{D5CDD505-2E9C-101B-9397-08002B2CF9AE}" pid="34" name="Objective-Date of Effect [system]">
    <vt:lpwstr/>
  </property>
  <property fmtid="{D5CDD505-2E9C-101B-9397-08002B2CF9AE}" pid="35" name="Objective-Date Application Received [system]">
    <vt:lpwstr/>
  </property>
  <property fmtid="{D5CDD505-2E9C-101B-9397-08002B2CF9AE}" pid="36" name="Objective-Description">
    <vt:lpwstr/>
  </property>
  <property fmtid="{D5CDD505-2E9C-101B-9397-08002B2CF9AE}" pid="37" name="Objective-VersionId">
    <vt:lpwstr>vA2112569</vt:lpwstr>
  </property>
  <property fmtid="{D5CDD505-2E9C-101B-9397-08002B2CF9AE}" pid="38" name="Objective-Of Historical Significance?">
    <vt:lpwstr>No</vt:lpwstr>
  </property>
  <property fmtid="{D5CDD505-2E9C-101B-9397-08002B2CF9AE}" pid="39" name="Objective-Date Application Received">
    <vt:lpwstr/>
  </property>
  <property fmtid="{D5CDD505-2E9C-101B-9397-08002B2CF9AE}" pid="40" name="Objective-Correspondence Type Flag">
    <vt:lpwstr/>
  </property>
  <property fmtid="{D5CDD505-2E9C-101B-9397-08002B2CF9AE}" pid="41" name="Objective-Date of Effect">
    <vt:lpwstr/>
  </property>
  <property fmtid="{D5CDD505-2E9C-101B-9397-08002B2CF9AE}" pid="42" name="Objective-Charity Number">
    <vt:lpwstr/>
  </property>
</Properties>
</file>