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36932" w14:textId="24D6D700" w:rsidR="003354B6" w:rsidRDefault="003354B6" w:rsidP="00820DCF">
      <w:pPr>
        <w:spacing w:before="100" w:beforeAutospacing="1" w:after="100" w:afterAutospacing="1" w:line="240" w:lineRule="auto"/>
        <w:rPr>
          <w:rFonts w:ascii="Times New Roman" w:eastAsia="Times New Roman" w:hAnsi="Times New Roman" w:cs="Times New Roman"/>
          <w:b/>
          <w:bCs/>
          <w:color w:val="EE0000"/>
          <w:kern w:val="0"/>
          <w:sz w:val="40"/>
          <w:szCs w:val="40"/>
          <w:lang w:eastAsia="en-GB"/>
          <w14:ligatures w14:val="none"/>
        </w:rPr>
      </w:pPr>
      <w:r w:rsidRPr="003354B6">
        <w:rPr>
          <w:rFonts w:ascii="Times New Roman" w:eastAsia="Times New Roman" w:hAnsi="Times New Roman" w:cs="Times New Roman"/>
          <w:b/>
          <w:bCs/>
          <w:color w:val="EE0000"/>
          <w:kern w:val="0"/>
          <w:sz w:val="40"/>
          <w:szCs w:val="40"/>
          <w:lang w:eastAsia="en-GB"/>
          <w14:ligatures w14:val="none"/>
        </w:rPr>
        <w:t>DRAFT</w:t>
      </w:r>
    </w:p>
    <w:p w14:paraId="41E2A18F" w14:textId="77777777" w:rsidR="00572D41" w:rsidRPr="003354B6" w:rsidRDefault="00572D41" w:rsidP="00820DCF">
      <w:pPr>
        <w:spacing w:before="100" w:beforeAutospacing="1" w:after="100" w:afterAutospacing="1" w:line="240" w:lineRule="auto"/>
        <w:rPr>
          <w:rFonts w:ascii="Times New Roman" w:eastAsia="Times New Roman" w:hAnsi="Times New Roman" w:cs="Times New Roman"/>
          <w:b/>
          <w:bCs/>
          <w:color w:val="EE0000"/>
          <w:kern w:val="0"/>
          <w:sz w:val="40"/>
          <w:szCs w:val="40"/>
          <w:lang w:eastAsia="en-GB"/>
          <w14:ligatures w14:val="none"/>
        </w:rPr>
      </w:pPr>
    </w:p>
    <w:p w14:paraId="197441BF" w14:textId="522B0A35" w:rsidR="00820DCF" w:rsidRPr="00820DCF" w:rsidRDefault="00820DCF" w:rsidP="00820DCF">
      <w:pPr>
        <w:spacing w:before="100" w:beforeAutospacing="1" w:after="100" w:afterAutospacing="1" w:line="240" w:lineRule="auto"/>
        <w:rPr>
          <w:rFonts w:ascii="Times New Roman" w:eastAsia="Times New Roman" w:hAnsi="Times New Roman" w:cs="Times New Roman"/>
          <w:b/>
          <w:bCs/>
          <w:kern w:val="0"/>
          <w:sz w:val="36"/>
          <w:szCs w:val="36"/>
          <w:lang w:eastAsia="en-GB"/>
          <w14:ligatures w14:val="none"/>
        </w:rPr>
      </w:pPr>
      <w:r w:rsidRPr="00820DCF">
        <w:rPr>
          <w:rFonts w:ascii="Times New Roman" w:eastAsia="Times New Roman" w:hAnsi="Times New Roman" w:cs="Times New Roman"/>
          <w:b/>
          <w:bCs/>
          <w:kern w:val="0"/>
          <w:sz w:val="36"/>
          <w:szCs w:val="36"/>
          <w:lang w:eastAsia="en-GB"/>
          <w14:ligatures w14:val="none"/>
        </w:rPr>
        <w:t>2024-2025 Carnegie Hall Accounts</w:t>
      </w:r>
    </w:p>
    <w:p w14:paraId="6955AB8B" w14:textId="77777777" w:rsidR="003E7DD7" w:rsidRPr="003E7DD7" w:rsidRDefault="003E7DD7" w:rsidP="003E7DD7">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3E7DD7">
        <w:rPr>
          <w:rFonts w:ascii="Times New Roman" w:eastAsia="Times New Roman" w:hAnsi="Times New Roman" w:cs="Times New Roman"/>
          <w:b/>
          <w:bCs/>
          <w:kern w:val="0"/>
          <w:sz w:val="36"/>
          <w:szCs w:val="36"/>
          <w:lang w:eastAsia="en-GB"/>
          <w14:ligatures w14:val="none"/>
        </w:rPr>
        <w:t>Trustees' Report</w:t>
      </w:r>
    </w:p>
    <w:p w14:paraId="16A2F2CD" w14:textId="43C5B66A" w:rsidR="003E7DD7" w:rsidRPr="003E7DD7" w:rsidRDefault="003E7DD7" w:rsidP="003E7DD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E7DD7">
        <w:rPr>
          <w:rFonts w:ascii="Times New Roman" w:eastAsia="Times New Roman" w:hAnsi="Times New Roman" w:cs="Times New Roman"/>
          <w:kern w:val="0"/>
          <w:sz w:val="24"/>
          <w:szCs w:val="24"/>
          <w:lang w:eastAsia="en-GB"/>
          <w14:ligatures w14:val="none"/>
        </w:rPr>
        <w:t>Towards the end of 2024, Michael Lo</w:t>
      </w:r>
      <w:r>
        <w:rPr>
          <w:rFonts w:ascii="Times New Roman" w:eastAsia="Times New Roman" w:hAnsi="Times New Roman" w:cs="Times New Roman"/>
          <w:kern w:val="0"/>
          <w:sz w:val="24"/>
          <w:szCs w:val="24"/>
          <w:lang w:eastAsia="en-GB"/>
          <w14:ligatures w14:val="none"/>
        </w:rPr>
        <w:t>c</w:t>
      </w:r>
      <w:r w:rsidRPr="003E7DD7">
        <w:rPr>
          <w:rFonts w:ascii="Times New Roman" w:eastAsia="Times New Roman" w:hAnsi="Times New Roman" w:cs="Times New Roman"/>
          <w:kern w:val="0"/>
          <w:sz w:val="24"/>
          <w:szCs w:val="24"/>
          <w:lang w:eastAsia="en-GB"/>
          <w14:ligatures w14:val="none"/>
        </w:rPr>
        <w:t>h indicated that he no longer wished to continue as a Trustee of the Hall. In March 2025, the two remaining Trustees appointed Gary Gruber as a Trustee.</w:t>
      </w:r>
    </w:p>
    <w:p w14:paraId="04496D41" w14:textId="05EF736B" w:rsidR="003E7DD7" w:rsidRPr="003E7DD7" w:rsidRDefault="003E7DD7" w:rsidP="003E7DD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E7DD7">
        <w:rPr>
          <w:rFonts w:ascii="Times New Roman" w:eastAsia="Times New Roman" w:hAnsi="Times New Roman" w:cs="Times New Roman"/>
          <w:kern w:val="0"/>
          <w:sz w:val="24"/>
          <w:szCs w:val="24"/>
          <w:lang w:eastAsia="en-GB"/>
          <w14:ligatures w14:val="none"/>
        </w:rPr>
        <w:t xml:space="preserve">In August 2025, Margaret Thomson resigned as a Trustee. </w:t>
      </w:r>
    </w:p>
    <w:p w14:paraId="0FF114BB" w14:textId="6DAFDFE0" w:rsidR="003E7DD7" w:rsidRPr="003E7DD7" w:rsidRDefault="003E7DD7" w:rsidP="003E7DD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E7DD7">
        <w:rPr>
          <w:rFonts w:ascii="Times New Roman" w:eastAsia="Times New Roman" w:hAnsi="Times New Roman" w:cs="Times New Roman"/>
          <w:kern w:val="0"/>
          <w:sz w:val="24"/>
          <w:szCs w:val="24"/>
          <w:lang w:eastAsia="en-GB"/>
          <w14:ligatures w14:val="none"/>
        </w:rPr>
        <w:t xml:space="preserve">During the </w:t>
      </w:r>
      <w:r w:rsidR="00572D41">
        <w:rPr>
          <w:rFonts w:ascii="Times New Roman" w:eastAsia="Times New Roman" w:hAnsi="Times New Roman" w:cs="Times New Roman"/>
          <w:kern w:val="0"/>
          <w:sz w:val="24"/>
          <w:szCs w:val="24"/>
          <w:lang w:eastAsia="en-GB"/>
          <w14:ligatures w14:val="none"/>
        </w:rPr>
        <w:t>summer</w:t>
      </w:r>
      <w:r w:rsidRPr="003E7DD7">
        <w:rPr>
          <w:rFonts w:ascii="Times New Roman" w:eastAsia="Times New Roman" w:hAnsi="Times New Roman" w:cs="Times New Roman"/>
          <w:kern w:val="0"/>
          <w:sz w:val="24"/>
          <w:szCs w:val="24"/>
          <w:lang w:eastAsia="en-GB"/>
          <w14:ligatures w14:val="none"/>
        </w:rPr>
        <w:t xml:space="preserve"> of 2025, it became apparent that the building had </w:t>
      </w:r>
      <w:proofErr w:type="gramStart"/>
      <w:r w:rsidRPr="003E7DD7">
        <w:rPr>
          <w:rFonts w:ascii="Times New Roman" w:eastAsia="Times New Roman" w:hAnsi="Times New Roman" w:cs="Times New Roman"/>
          <w:kern w:val="0"/>
          <w:sz w:val="24"/>
          <w:szCs w:val="24"/>
          <w:lang w:eastAsia="en-GB"/>
          <w14:ligatures w14:val="none"/>
        </w:rPr>
        <w:t>a number of</w:t>
      </w:r>
      <w:proofErr w:type="gramEnd"/>
      <w:r w:rsidRPr="003E7DD7">
        <w:rPr>
          <w:rFonts w:ascii="Times New Roman" w:eastAsia="Times New Roman" w:hAnsi="Times New Roman" w:cs="Times New Roman"/>
          <w:kern w:val="0"/>
          <w:sz w:val="24"/>
          <w:szCs w:val="24"/>
          <w:lang w:eastAsia="en-GB"/>
          <w14:ligatures w14:val="none"/>
        </w:rPr>
        <w:t xml:space="preserve"> maintenance issues which might </w:t>
      </w:r>
      <w:r w:rsidR="00572D41">
        <w:rPr>
          <w:rFonts w:ascii="Times New Roman" w:eastAsia="Times New Roman" w:hAnsi="Times New Roman" w:cs="Times New Roman"/>
          <w:kern w:val="0"/>
          <w:sz w:val="24"/>
          <w:szCs w:val="24"/>
          <w:lang w:eastAsia="en-GB"/>
          <w14:ligatures w14:val="none"/>
        </w:rPr>
        <w:t xml:space="preserve">in time </w:t>
      </w:r>
      <w:r w:rsidRPr="003E7DD7">
        <w:rPr>
          <w:rFonts w:ascii="Times New Roman" w:eastAsia="Times New Roman" w:hAnsi="Times New Roman" w:cs="Times New Roman"/>
          <w:kern w:val="0"/>
          <w:sz w:val="24"/>
          <w:szCs w:val="24"/>
          <w:lang w:eastAsia="en-GB"/>
          <w14:ligatures w14:val="none"/>
        </w:rPr>
        <w:t xml:space="preserve">compromise the safety of the Hall. The Committee and the Trustees therefore agreed that the Hall should not accept any further bookings from January 2026, to </w:t>
      </w:r>
      <w:r w:rsidR="00572D41">
        <w:rPr>
          <w:rFonts w:ascii="Times New Roman" w:eastAsia="Times New Roman" w:hAnsi="Times New Roman" w:cs="Times New Roman"/>
          <w:kern w:val="0"/>
          <w:sz w:val="24"/>
          <w:szCs w:val="24"/>
          <w:lang w:eastAsia="en-GB"/>
          <w14:ligatures w14:val="none"/>
        </w:rPr>
        <w:t xml:space="preserve">allow </w:t>
      </w:r>
      <w:r w:rsidRPr="003E7DD7">
        <w:rPr>
          <w:rFonts w:ascii="Times New Roman" w:eastAsia="Times New Roman" w:hAnsi="Times New Roman" w:cs="Times New Roman"/>
          <w:kern w:val="0"/>
          <w:sz w:val="24"/>
          <w:szCs w:val="24"/>
          <w:lang w:eastAsia="en-GB"/>
          <w14:ligatures w14:val="none"/>
        </w:rPr>
        <w:t xml:space="preserve">essential maintenance </w:t>
      </w:r>
      <w:r w:rsidR="00572D41">
        <w:rPr>
          <w:rFonts w:ascii="Times New Roman" w:eastAsia="Times New Roman" w:hAnsi="Times New Roman" w:cs="Times New Roman"/>
          <w:kern w:val="0"/>
          <w:sz w:val="24"/>
          <w:szCs w:val="24"/>
          <w:lang w:eastAsia="en-GB"/>
          <w14:ligatures w14:val="none"/>
        </w:rPr>
        <w:t xml:space="preserve">to be completed </w:t>
      </w:r>
      <w:r w:rsidRPr="003E7DD7">
        <w:rPr>
          <w:rFonts w:ascii="Times New Roman" w:eastAsia="Times New Roman" w:hAnsi="Times New Roman" w:cs="Times New Roman"/>
          <w:kern w:val="0"/>
          <w:sz w:val="24"/>
          <w:szCs w:val="24"/>
          <w:lang w:eastAsia="en-GB"/>
          <w14:ligatures w14:val="none"/>
        </w:rPr>
        <w:t xml:space="preserve">and to allow a full assessment of the building to be carried out. This assessment would review the condition of the building, confirm that it was safe for continued use, and identify any </w:t>
      </w:r>
      <w:r w:rsidR="00572D41">
        <w:rPr>
          <w:rFonts w:ascii="Times New Roman" w:eastAsia="Times New Roman" w:hAnsi="Times New Roman" w:cs="Times New Roman"/>
          <w:kern w:val="0"/>
          <w:sz w:val="24"/>
          <w:szCs w:val="24"/>
          <w:lang w:eastAsia="en-GB"/>
          <w14:ligatures w14:val="none"/>
        </w:rPr>
        <w:t xml:space="preserve">further </w:t>
      </w:r>
      <w:r w:rsidRPr="003E7DD7">
        <w:rPr>
          <w:rFonts w:ascii="Times New Roman" w:eastAsia="Times New Roman" w:hAnsi="Times New Roman" w:cs="Times New Roman"/>
          <w:kern w:val="0"/>
          <w:sz w:val="24"/>
          <w:szCs w:val="24"/>
          <w:lang w:eastAsia="en-GB"/>
          <w14:ligatures w14:val="none"/>
        </w:rPr>
        <w:t>repair and ongoing maintenance requirements.</w:t>
      </w:r>
    </w:p>
    <w:p w14:paraId="2EB513AA" w14:textId="77777777" w:rsidR="003E7DD7" w:rsidRPr="003E7DD7" w:rsidRDefault="003E7DD7" w:rsidP="003E7DD7">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3E7DD7">
        <w:rPr>
          <w:rFonts w:ascii="Times New Roman" w:eastAsia="Times New Roman" w:hAnsi="Times New Roman" w:cs="Times New Roman"/>
          <w:b/>
          <w:bCs/>
          <w:kern w:val="0"/>
          <w:sz w:val="27"/>
          <w:szCs w:val="27"/>
          <w:lang w:eastAsia="en-GB"/>
          <w14:ligatures w14:val="none"/>
        </w:rPr>
        <w:t>Post year-end developments</w:t>
      </w:r>
    </w:p>
    <w:p w14:paraId="73C03067" w14:textId="77777777" w:rsidR="003E7DD7" w:rsidRDefault="003E7DD7" w:rsidP="003E7DD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E7DD7">
        <w:rPr>
          <w:rFonts w:ascii="Times New Roman" w:eastAsia="Times New Roman" w:hAnsi="Times New Roman" w:cs="Times New Roman"/>
          <w:kern w:val="0"/>
          <w:sz w:val="24"/>
          <w:szCs w:val="24"/>
          <w:lang w:eastAsia="en-GB"/>
          <w14:ligatures w14:val="none"/>
        </w:rPr>
        <w:t>The following developments occurred after the end of the reporting period and will be reported in full in the Trustees' Annual Report for the following financial year.</w:t>
      </w:r>
    </w:p>
    <w:p w14:paraId="07FF789C" w14:textId="45FDBA08" w:rsidR="00572D41" w:rsidRDefault="00572D41" w:rsidP="00572D4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I</w:t>
      </w:r>
      <w:r w:rsidRPr="003E7DD7">
        <w:rPr>
          <w:rFonts w:ascii="Times New Roman" w:eastAsia="Times New Roman" w:hAnsi="Times New Roman" w:cs="Times New Roman"/>
          <w:kern w:val="0"/>
          <w:sz w:val="24"/>
          <w:szCs w:val="24"/>
          <w:lang w:eastAsia="en-GB"/>
          <w14:ligatures w14:val="none"/>
        </w:rPr>
        <w:t>n November 2025, Todd Warnock was appointed as a Trustee.</w:t>
      </w:r>
    </w:p>
    <w:p w14:paraId="2F0DE2D8" w14:textId="77777777" w:rsidR="003E7DD7" w:rsidRPr="003E7DD7" w:rsidRDefault="003E7DD7" w:rsidP="003E7DD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E7DD7">
        <w:rPr>
          <w:rFonts w:ascii="Times New Roman" w:eastAsia="Times New Roman" w:hAnsi="Times New Roman" w:cs="Times New Roman"/>
          <w:kern w:val="0"/>
          <w:sz w:val="24"/>
          <w:szCs w:val="24"/>
          <w:lang w:eastAsia="en-GB"/>
          <w14:ligatures w14:val="none"/>
        </w:rPr>
        <w:t>Following the assessment, any outstanding maintenance work was carried out to enable the Hall to reopen, and it is expected that bookings will resume later in the year.</w:t>
      </w:r>
    </w:p>
    <w:p w14:paraId="42C44306" w14:textId="77777777" w:rsidR="003E7DD7" w:rsidRPr="003E7DD7" w:rsidRDefault="003E7DD7" w:rsidP="003E7DD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E7DD7">
        <w:rPr>
          <w:rFonts w:ascii="Times New Roman" w:eastAsia="Times New Roman" w:hAnsi="Times New Roman" w:cs="Times New Roman"/>
          <w:kern w:val="0"/>
          <w:sz w:val="24"/>
          <w:szCs w:val="24"/>
          <w:lang w:eastAsia="en-GB"/>
          <w14:ligatures w14:val="none"/>
        </w:rPr>
        <w:t xml:space="preserve">A further survey was commissioned to identify the remedial work required to restore the external fabric of the building, including the clock and clock tower. The findings of this survey will form part of a long-term programme of refurbishment, with the aim of restoring the Hall over </w:t>
      </w:r>
      <w:proofErr w:type="gramStart"/>
      <w:r w:rsidRPr="003E7DD7">
        <w:rPr>
          <w:rFonts w:ascii="Times New Roman" w:eastAsia="Times New Roman" w:hAnsi="Times New Roman" w:cs="Times New Roman"/>
          <w:kern w:val="0"/>
          <w:sz w:val="24"/>
          <w:szCs w:val="24"/>
          <w:lang w:eastAsia="en-GB"/>
          <w14:ligatures w14:val="none"/>
        </w:rPr>
        <w:t>a number of</w:t>
      </w:r>
      <w:proofErr w:type="gramEnd"/>
      <w:r w:rsidRPr="003E7DD7">
        <w:rPr>
          <w:rFonts w:ascii="Times New Roman" w:eastAsia="Times New Roman" w:hAnsi="Times New Roman" w:cs="Times New Roman"/>
          <w:kern w:val="0"/>
          <w:sz w:val="24"/>
          <w:szCs w:val="24"/>
          <w:lang w:eastAsia="en-GB"/>
          <w14:ligatures w14:val="none"/>
        </w:rPr>
        <w:t xml:space="preserve"> years while continuing to maintain it for the benefit of future generations.</w:t>
      </w:r>
    </w:p>
    <w:p w14:paraId="34E81F79" w14:textId="55EC06A0" w:rsidR="002E2833" w:rsidRPr="00820DCF" w:rsidRDefault="002E2833" w:rsidP="003E7DD7">
      <w:pPr>
        <w:spacing w:before="100" w:beforeAutospacing="1" w:after="100" w:afterAutospacing="1" w:line="240" w:lineRule="auto"/>
      </w:pPr>
    </w:p>
    <w:sectPr w:rsidR="002E2833" w:rsidRPr="00820D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33B39"/>
    <w:multiLevelType w:val="hybridMultilevel"/>
    <w:tmpl w:val="396435E8"/>
    <w:lvl w:ilvl="0" w:tplc="A8D6A53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4413A8"/>
    <w:multiLevelType w:val="hybridMultilevel"/>
    <w:tmpl w:val="FA9A6DA4"/>
    <w:lvl w:ilvl="0" w:tplc="144C2E2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35485B"/>
    <w:multiLevelType w:val="hybridMultilevel"/>
    <w:tmpl w:val="0AB62CAA"/>
    <w:lvl w:ilvl="0" w:tplc="5EBE2DD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7359615">
    <w:abstractNumId w:val="1"/>
  </w:num>
  <w:num w:numId="2" w16cid:durableId="2094281191">
    <w:abstractNumId w:val="2"/>
  </w:num>
  <w:num w:numId="3" w16cid:durableId="640040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833"/>
    <w:rsid w:val="002E2833"/>
    <w:rsid w:val="003354B6"/>
    <w:rsid w:val="00360035"/>
    <w:rsid w:val="003E7DD7"/>
    <w:rsid w:val="00446191"/>
    <w:rsid w:val="00572D41"/>
    <w:rsid w:val="00820DCF"/>
    <w:rsid w:val="00BD44F6"/>
    <w:rsid w:val="00E94C3F"/>
    <w:rsid w:val="00F72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FF326"/>
  <w15:chartTrackingRefBased/>
  <w15:docId w15:val="{84CC3681-5B28-4B62-8D80-E9B5FBBB7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2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2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2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2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28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8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8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8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2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2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2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2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2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833"/>
    <w:rPr>
      <w:rFonts w:eastAsiaTheme="majorEastAsia" w:cstheme="majorBidi"/>
      <w:color w:val="272727" w:themeColor="text1" w:themeTint="D8"/>
    </w:rPr>
  </w:style>
  <w:style w:type="paragraph" w:styleId="Title">
    <w:name w:val="Title"/>
    <w:basedOn w:val="Normal"/>
    <w:next w:val="Normal"/>
    <w:link w:val="TitleChar"/>
    <w:uiPriority w:val="10"/>
    <w:qFormat/>
    <w:rsid w:val="002E2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833"/>
    <w:pPr>
      <w:spacing w:before="160"/>
      <w:jc w:val="center"/>
    </w:pPr>
    <w:rPr>
      <w:i/>
      <w:iCs/>
      <w:color w:val="404040" w:themeColor="text1" w:themeTint="BF"/>
    </w:rPr>
  </w:style>
  <w:style w:type="character" w:customStyle="1" w:styleId="QuoteChar">
    <w:name w:val="Quote Char"/>
    <w:basedOn w:val="DefaultParagraphFont"/>
    <w:link w:val="Quote"/>
    <w:uiPriority w:val="29"/>
    <w:rsid w:val="002E2833"/>
    <w:rPr>
      <w:i/>
      <w:iCs/>
      <w:color w:val="404040" w:themeColor="text1" w:themeTint="BF"/>
    </w:rPr>
  </w:style>
  <w:style w:type="paragraph" w:styleId="ListParagraph">
    <w:name w:val="List Paragraph"/>
    <w:basedOn w:val="Normal"/>
    <w:uiPriority w:val="34"/>
    <w:qFormat/>
    <w:rsid w:val="002E2833"/>
    <w:pPr>
      <w:ind w:left="720"/>
      <w:contextualSpacing/>
    </w:pPr>
  </w:style>
  <w:style w:type="character" w:styleId="IntenseEmphasis">
    <w:name w:val="Intense Emphasis"/>
    <w:basedOn w:val="DefaultParagraphFont"/>
    <w:uiPriority w:val="21"/>
    <w:qFormat/>
    <w:rsid w:val="002E2833"/>
    <w:rPr>
      <w:i/>
      <w:iCs/>
      <w:color w:val="0F4761" w:themeColor="accent1" w:themeShade="BF"/>
    </w:rPr>
  </w:style>
  <w:style w:type="paragraph" w:styleId="IntenseQuote">
    <w:name w:val="Intense Quote"/>
    <w:basedOn w:val="Normal"/>
    <w:next w:val="Normal"/>
    <w:link w:val="IntenseQuoteChar"/>
    <w:uiPriority w:val="30"/>
    <w:qFormat/>
    <w:rsid w:val="002E2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833"/>
    <w:rPr>
      <w:i/>
      <w:iCs/>
      <w:color w:val="0F4761" w:themeColor="accent1" w:themeShade="BF"/>
    </w:rPr>
  </w:style>
  <w:style w:type="character" w:styleId="IntenseReference">
    <w:name w:val="Intense Reference"/>
    <w:basedOn w:val="DefaultParagraphFont"/>
    <w:uiPriority w:val="32"/>
    <w:qFormat/>
    <w:rsid w:val="002E28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39460C70-C973-45A1-A741-40782BB902E3}"/>
</file>

<file path=customXml/itemProps2.xml><?xml version="1.0" encoding="utf-8"?>
<ds:datastoreItem xmlns:ds="http://schemas.openxmlformats.org/officeDocument/2006/customXml" ds:itemID="{D05DB6C7-5702-4074-BCA3-1182D9F5164E}"/>
</file>

<file path=customXml/itemProps3.xml><?xml version="1.0" encoding="utf-8"?>
<ds:datastoreItem xmlns:ds="http://schemas.openxmlformats.org/officeDocument/2006/customXml" ds:itemID="{76F9B4CA-C6D6-4F36-8ADC-10E48BF1F61D}"/>
</file>

<file path=docProps/app.xml><?xml version="1.0" encoding="utf-8"?>
<Properties xmlns="http://schemas.openxmlformats.org/officeDocument/2006/extended-properties" xmlns:vt="http://schemas.openxmlformats.org/officeDocument/2006/docPropsVTypes">
  <Template>Normal</Template>
  <TotalTime>1288</TotalTime>
  <Pages>1</Pages>
  <Words>247</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thomson</dc:creator>
  <cp:keywords/>
  <dc:description/>
  <cp:lastModifiedBy>william thomson</cp:lastModifiedBy>
  <cp:revision>4</cp:revision>
  <cp:lastPrinted>2026-07-21T09:40:00Z</cp:lastPrinted>
  <dcterms:created xsi:type="dcterms:W3CDTF">2026-07-20T10:51:00Z</dcterms:created>
  <dcterms:modified xsi:type="dcterms:W3CDTF">2026-07-21T09:49:00Z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0a3b3b1f-1a80-442a-b822-d6e5d7f7e225</vt:lpwstr>
  </property>
  <property fmtid="{D5CDD505-2E9C-101B-9397-08002B2CF9AE}" pid="3" name="ContentTypeId">
    <vt:lpwstr>0x010100CD04853568B40F4E8366B3070197220F</vt:lpwstr>
  </property>
</Properties>
</file>