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C" w:rsidRDefault="00CF384C" w:rsidP="00FC6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Resolution to dissolve an insolvent Scottish Charitable</w:t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Incorporated Organisation</w:t>
      </w:r>
      <w:r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(</w:t>
      </w:r>
      <w:r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SCIO</w:t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)</w:t>
      </w:r>
    </w:p>
    <w:p w:rsidR="00CF384C" w:rsidRPr="00CF384C" w:rsidRDefault="00CF384C" w:rsidP="00FC6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CF384C" w:rsidRPr="00FC6CAF" w:rsidRDefault="00CF384C" w:rsidP="00CF38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Scottish Charitable Incorporated Organisations (Removal from Register and Dissolution) Regulations 2011</w:t>
      </w:r>
    </w:p>
    <w:p w:rsidR="00CF384C" w:rsidRDefault="00CF384C" w:rsidP="00FC6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C6CAF" w:rsidRPr="00F3311E" w:rsidRDefault="00FC6CAF" w:rsidP="00FC6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  <w:r w:rsidRPr="00FC6CA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0"/>
        <w:gridCol w:w="4620"/>
      </w:tblGrid>
      <w:tr w:rsidR="003F182E" w:rsidTr="003F182E">
        <w:tc>
          <w:tcPr>
            <w:tcW w:w="4620" w:type="dxa"/>
          </w:tcPr>
          <w:p w:rsidR="003F182E" w:rsidRPr="003F182E" w:rsidRDefault="003F182E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Name of SCIO</w:t>
            </w:r>
          </w:p>
        </w:tc>
        <w:tc>
          <w:tcPr>
            <w:tcW w:w="4620" w:type="dxa"/>
          </w:tcPr>
          <w:p w:rsidR="003F182E" w:rsidRDefault="003F182E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3F182E" w:rsidTr="003F182E">
        <w:tc>
          <w:tcPr>
            <w:tcW w:w="4620" w:type="dxa"/>
          </w:tcPr>
          <w:p w:rsidR="003F182E" w:rsidRPr="003F182E" w:rsidRDefault="003F182E" w:rsidP="006D4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Scottish </w:t>
            </w:r>
            <w:r w:rsidR="006D40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harity </w:t>
            </w:r>
            <w:r w:rsidR="006D40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</w:t>
            </w:r>
            <w:r w:rsidRPr="00FC6C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4620" w:type="dxa"/>
          </w:tcPr>
          <w:p w:rsidR="003F182E" w:rsidRDefault="003F182E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3F182E" w:rsidTr="003F182E">
        <w:tc>
          <w:tcPr>
            <w:tcW w:w="4620" w:type="dxa"/>
          </w:tcPr>
          <w:p w:rsidR="003F182E" w:rsidRPr="003F182E" w:rsidRDefault="003F182E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Date resolution was passed</w:t>
            </w:r>
            <w:r w:rsidRPr="003F182E">
              <w:rPr>
                <w:rStyle w:val="FootnoteReference"/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4620" w:type="dxa"/>
          </w:tcPr>
          <w:p w:rsidR="003F182E" w:rsidRDefault="003F182E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6414F" w:rsidRPr="00FC6CAF" w:rsidRDefault="00B6414F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C6CAF" w:rsidRPr="00FC6CAF" w:rsidRDefault="000A7AD6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>M</w:t>
      </w:r>
      <w:r w:rsidR="00FC6CAF" w:rsidRPr="00FC6CAF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embers of the above named </w:t>
      </w:r>
      <w:r w:rsidR="00786153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>SCIO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have </w:t>
      </w:r>
      <w:r w:rsidR="003323CB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>resolved that, subject to OSCR being satisfied that the application for dissolution of the insolvent SCIO</w:t>
      </w:r>
      <w:r w:rsidR="003F060A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meets</w:t>
      </w:r>
      <w:r w:rsidR="003323CB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the requirements of the above named Regulations:</w:t>
      </w:r>
      <w:r w:rsidR="006B6B87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 </w:t>
      </w:r>
    </w:p>
    <w:p w:rsidR="00786153" w:rsidRPr="003323CB" w:rsidRDefault="00786153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C6CAF" w:rsidRPr="003323CB" w:rsidRDefault="006D40EA" w:rsidP="003323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>t</w:t>
      </w:r>
      <w:r w:rsidR="00FC6CAF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he </w:t>
      </w:r>
      <w:r w:rsidR="003323CB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SCIO’s estate </w:t>
      </w:r>
      <w:r w:rsidR="000A7AD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will </w:t>
      </w:r>
      <w:r w:rsidR="003323CB" w:rsidRPr="003323CB">
        <w:rPr>
          <w:rFonts w:ascii="Arial" w:hAnsi="Arial" w:cs="Arial"/>
          <w:bCs/>
          <w:color w:val="000000"/>
          <w:sz w:val="24"/>
          <w:szCs w:val="24"/>
          <w:lang w:val="en-GB"/>
        </w:rPr>
        <w:t>be sequestrated;</w:t>
      </w:r>
    </w:p>
    <w:p w:rsidR="003323CB" w:rsidRDefault="006D40EA" w:rsidP="003323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i</w:t>
      </w:r>
      <w:r w:rsidR="003323CB" w:rsidRPr="003323CB">
        <w:rPr>
          <w:rFonts w:ascii="Arial" w:hAnsi="Arial" w:cs="Arial"/>
          <w:color w:val="000000"/>
          <w:sz w:val="24"/>
          <w:szCs w:val="24"/>
          <w:lang w:val="en-GB"/>
        </w:rPr>
        <w:t xml:space="preserve">n the </w:t>
      </w:r>
      <w:r w:rsidR="003323CB">
        <w:rPr>
          <w:rFonts w:ascii="Arial" w:hAnsi="Arial" w:cs="Arial"/>
          <w:color w:val="000000"/>
          <w:sz w:val="24"/>
          <w:szCs w:val="24"/>
          <w:lang w:val="en-GB"/>
        </w:rPr>
        <w:t xml:space="preserve">event of the SCIO having any surplus assets after settlement of all outstanding debts and liabilities, the surplus assets </w:t>
      </w:r>
      <w:r w:rsidR="000A7AD6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3323CB">
        <w:rPr>
          <w:rFonts w:ascii="Arial" w:hAnsi="Arial" w:cs="Arial"/>
          <w:color w:val="000000"/>
          <w:sz w:val="24"/>
          <w:szCs w:val="24"/>
          <w:lang w:val="en-GB"/>
        </w:rPr>
        <w:t xml:space="preserve">be transferred to </w:t>
      </w:r>
      <w:r w:rsidR="003323CB" w:rsidRPr="00B6414F">
        <w:rPr>
          <w:rFonts w:ascii="Arial" w:hAnsi="Arial" w:cs="Arial"/>
          <w:i/>
          <w:color w:val="000000"/>
          <w:sz w:val="24"/>
          <w:szCs w:val="24"/>
          <w:lang w:val="en-GB"/>
        </w:rPr>
        <w:t>[insert name of a body/bodies which has/have purposes which are the same as or which resemble closely the purposes of the SCIO set out in its constitution]</w:t>
      </w:r>
      <w:r w:rsidR="003323CB">
        <w:rPr>
          <w:rFonts w:ascii="Arial" w:hAnsi="Arial" w:cs="Arial"/>
          <w:color w:val="000000"/>
          <w:sz w:val="24"/>
          <w:szCs w:val="24"/>
          <w:lang w:val="en-GB"/>
        </w:rPr>
        <w:t>;</w:t>
      </w:r>
      <w:r w:rsidR="00672C0C">
        <w:rPr>
          <w:rFonts w:ascii="Arial" w:hAnsi="Arial" w:cs="Arial"/>
          <w:color w:val="000000"/>
          <w:sz w:val="24"/>
          <w:szCs w:val="24"/>
          <w:lang w:val="en-GB"/>
        </w:rPr>
        <w:t xml:space="preserve"> and</w:t>
      </w:r>
      <w:r w:rsidR="003323CB" w:rsidRPr="003323CB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3323CB" w:rsidRPr="003323CB" w:rsidRDefault="006D40EA" w:rsidP="003323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="003323CB">
        <w:rPr>
          <w:rFonts w:ascii="Arial" w:hAnsi="Arial" w:cs="Arial"/>
          <w:color w:val="000000"/>
          <w:sz w:val="24"/>
          <w:szCs w:val="24"/>
          <w:lang w:val="en-GB"/>
        </w:rPr>
        <w:t xml:space="preserve">he SCIO </w:t>
      </w:r>
      <w:r w:rsidR="000A7AD6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3323CB">
        <w:rPr>
          <w:rFonts w:ascii="Arial" w:hAnsi="Arial" w:cs="Arial"/>
          <w:color w:val="000000"/>
          <w:sz w:val="24"/>
          <w:szCs w:val="24"/>
          <w:lang w:val="en-GB"/>
        </w:rPr>
        <w:t>be removed from the Scottish Charity Register and dissolved.</w:t>
      </w:r>
    </w:p>
    <w:p w:rsidR="003323CB" w:rsidRPr="00F3311E" w:rsidRDefault="003323CB" w:rsidP="003323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F3311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3F060A" w:rsidRPr="00F3311E" w:rsidRDefault="000A7AD6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  <w:lang w:val="en-GB"/>
        </w:rPr>
      </w:pP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T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he resolution was </w:t>
      </w:r>
      <w:r w:rsidR="006D40EA">
        <w:rPr>
          <w:rFonts w:ascii="Arial" w:hAnsi="Arial" w:cs="Arial"/>
          <w:bCs/>
          <w:color w:val="000000"/>
          <w:sz w:val="24"/>
          <w:szCs w:val="24"/>
          <w:lang w:val="en-GB"/>
        </w:rPr>
        <w:t>passed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by</w:t>
      </w:r>
      <w:r w:rsid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at least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two-thirds of those</w:t>
      </w: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members 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of the SCIO who voted </w:t>
      </w: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(including those voting by proxy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or by post</w:t>
      </w:r>
      <w:r w:rsidR="006D40EA">
        <w:rPr>
          <w:rFonts w:ascii="Arial" w:hAnsi="Arial" w:cs="Arial"/>
          <w:bCs/>
          <w:color w:val="000000"/>
          <w:sz w:val="24"/>
          <w:szCs w:val="24"/>
          <w:lang w:val="en-GB"/>
        </w:rPr>
        <w:t>,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6D40EA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if voting that way is permitted by the constitution</w:t>
      </w: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) by either</w:t>
      </w:r>
      <w:r w:rsidR="00F3311E">
        <w:rPr>
          <w:rFonts w:ascii="Arial" w:hAnsi="Arial" w:cs="Arial"/>
          <w:bCs/>
          <w:color w:val="000000"/>
          <w:sz w:val="24"/>
          <w:szCs w:val="24"/>
          <w:lang w:val="en-GB"/>
        </w:rPr>
        <w:t>:</w:t>
      </w:r>
    </w:p>
    <w:p w:rsidR="000A7AD6" w:rsidRPr="00F3311E" w:rsidRDefault="000A7AD6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  <w:lang w:val="en-GB"/>
        </w:rPr>
      </w:pPr>
    </w:p>
    <w:p w:rsidR="00402013" w:rsidRPr="00F3311E" w:rsidRDefault="000A7AD6" w:rsidP="004020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Voting at a general meeting</w:t>
      </w:r>
      <w:r w:rsidR="00955ED4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on </w:t>
      </w:r>
      <w:r w:rsidR="00955ED4" w:rsidRPr="006D40EA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[</w:t>
      </w:r>
      <w:r w:rsidR="00402013" w:rsidRPr="006D40EA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i</w:t>
      </w:r>
      <w:r w:rsidR="00402013" w:rsidRPr="00F3311E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nsert date of meeting – at least 21 days before the date of this application</w:t>
      </w:r>
      <w:r w:rsidR="00955ED4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]</w:t>
      </w: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; or</w:t>
      </w:r>
    </w:p>
    <w:p w:rsidR="00402013" w:rsidRPr="00F3311E" w:rsidRDefault="000A7AD6" w:rsidP="004020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Voting otherwise than at a general meeting (</w:t>
      </w:r>
      <w:r w:rsidR="006D40EA">
        <w:rPr>
          <w:rFonts w:ascii="Arial" w:hAnsi="Arial" w:cs="Arial"/>
          <w:bCs/>
          <w:color w:val="000000"/>
          <w:sz w:val="24"/>
          <w:szCs w:val="24"/>
          <w:lang w:val="en-GB"/>
        </w:rPr>
        <w:t>where</w:t>
      </w:r>
      <w:r w:rsidR="00955ED4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9E0691"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>this is permitted by the</w:t>
      </w: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constitution).</w:t>
      </w:r>
    </w:p>
    <w:p w:rsidR="00402013" w:rsidRPr="00F3311E" w:rsidRDefault="000A7AD6" w:rsidP="0040201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3311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</w:p>
    <w:p w:rsidR="00FC6CAF" w:rsidRPr="006D40EA" w:rsidRDefault="003F060A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 w:rsidRPr="006D40EA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Certified by</w:t>
      </w:r>
      <w:r w:rsidRPr="006D40EA">
        <w:rPr>
          <w:rStyle w:val="FootnoteReference"/>
          <w:rFonts w:ascii="Arial" w:hAnsi="Arial" w:cs="Arial"/>
          <w:b/>
          <w:bCs/>
          <w:color w:val="000000"/>
          <w:sz w:val="23"/>
          <w:szCs w:val="23"/>
          <w:lang w:val="en-GB"/>
        </w:rPr>
        <w:footnoteReference w:id="2"/>
      </w:r>
      <w:r w:rsidR="00FC6CAF" w:rsidRPr="006D40EA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 xml:space="preserve">: </w:t>
      </w:r>
    </w:p>
    <w:p w:rsidR="003F060A" w:rsidRPr="00FC6CAF" w:rsidRDefault="003F060A" w:rsidP="00CF3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969"/>
        <w:gridCol w:w="1902"/>
      </w:tblGrid>
      <w:tr w:rsidR="003F060A" w:rsidTr="003F060A">
        <w:tc>
          <w:tcPr>
            <w:tcW w:w="3369" w:type="dxa"/>
          </w:tcPr>
          <w:p w:rsidR="003F060A" w:rsidRPr="003F060A" w:rsidRDefault="003F060A" w:rsidP="003F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060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Name of charity trustee</w:t>
            </w:r>
          </w:p>
        </w:tc>
        <w:tc>
          <w:tcPr>
            <w:tcW w:w="3969" w:type="dxa"/>
          </w:tcPr>
          <w:p w:rsidR="003F060A" w:rsidRPr="003F060A" w:rsidRDefault="003F060A" w:rsidP="003F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060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Signature of charity trustee</w:t>
            </w:r>
          </w:p>
        </w:tc>
        <w:tc>
          <w:tcPr>
            <w:tcW w:w="1902" w:type="dxa"/>
          </w:tcPr>
          <w:p w:rsidR="003F060A" w:rsidRPr="003F060A" w:rsidRDefault="003F060A" w:rsidP="003F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Date</w:t>
            </w: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F060A" w:rsidTr="003F060A">
        <w:tc>
          <w:tcPr>
            <w:tcW w:w="33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3F060A" w:rsidRPr="003F060A" w:rsidRDefault="003F060A" w:rsidP="00CF3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86153" w:rsidRDefault="00786153" w:rsidP="00CF384C"/>
    <w:sectPr w:rsidR="00786153" w:rsidSect="00CF5CCA">
      <w:pgSz w:w="11904" w:h="17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82" w:rsidRDefault="00447482" w:rsidP="006B6B87">
      <w:pPr>
        <w:spacing w:after="0" w:line="240" w:lineRule="auto"/>
      </w:pPr>
      <w:r>
        <w:separator/>
      </w:r>
    </w:p>
  </w:endnote>
  <w:endnote w:type="continuationSeparator" w:id="0">
    <w:p w:rsidR="00447482" w:rsidRDefault="00447482" w:rsidP="006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82" w:rsidRDefault="00447482" w:rsidP="006B6B87">
      <w:pPr>
        <w:spacing w:after="0" w:line="240" w:lineRule="auto"/>
      </w:pPr>
      <w:r>
        <w:separator/>
      </w:r>
    </w:p>
  </w:footnote>
  <w:footnote w:type="continuationSeparator" w:id="0">
    <w:p w:rsidR="00447482" w:rsidRDefault="00447482" w:rsidP="006B6B87">
      <w:pPr>
        <w:spacing w:after="0" w:line="240" w:lineRule="auto"/>
      </w:pPr>
      <w:r>
        <w:continuationSeparator/>
      </w:r>
    </w:p>
  </w:footnote>
  <w:footnote w:id="1">
    <w:p w:rsidR="003F182E" w:rsidRPr="006B6B87" w:rsidRDefault="003F182E" w:rsidP="003F182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If the resolution was passed at a general meeting, insert the date of that meeting.  If it was passed otherwise than at a general meeting</w:t>
      </w:r>
      <w:r w:rsidR="00F3311E">
        <w:rPr>
          <w:lang w:val="en-GB"/>
        </w:rPr>
        <w:t>,</w:t>
      </w:r>
      <w:r>
        <w:rPr>
          <w:lang w:val="en-GB"/>
        </w:rPr>
        <w:t xml:space="preserve"> insert the date on which the last member voted on the resolution.</w:t>
      </w:r>
      <w:r w:rsidR="00CF16F5">
        <w:rPr>
          <w:lang w:val="en-GB"/>
        </w:rPr>
        <w:t xml:space="preserve">  An application to OSCR to Dissolve an Insolvent SCIO must be submitted within 21 days of the date of the resolution.</w:t>
      </w:r>
      <w:r>
        <w:rPr>
          <w:lang w:val="en-GB"/>
        </w:rPr>
        <w:t xml:space="preserve"> </w:t>
      </w:r>
    </w:p>
  </w:footnote>
  <w:footnote w:id="2">
    <w:p w:rsidR="003F060A" w:rsidRPr="003F060A" w:rsidRDefault="003F06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resolution must be certified by</w:t>
      </w:r>
      <w:r w:rsidR="00F3311E">
        <w:rPr>
          <w:lang w:val="en-GB"/>
        </w:rPr>
        <w:t xml:space="preserve"> at least</w:t>
      </w:r>
      <w:r>
        <w:rPr>
          <w:lang w:val="en-GB"/>
        </w:rPr>
        <w:t xml:space="preserve"> two-thirds of the charity trustees of the SCIO or by one trustee only if authorised to sign on behalf of the other charity trustees.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16D6"/>
    <w:multiLevelType w:val="hybridMultilevel"/>
    <w:tmpl w:val="17560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D7BC6B"/>
    <w:multiLevelType w:val="hybridMultilevel"/>
    <w:tmpl w:val="79669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A85284"/>
    <w:multiLevelType w:val="hybridMultilevel"/>
    <w:tmpl w:val="76E21BDA"/>
    <w:lvl w:ilvl="0" w:tplc="9DBE2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FD24"/>
    <w:multiLevelType w:val="hybridMultilevel"/>
    <w:tmpl w:val="51FD8F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6BF548"/>
    <w:multiLevelType w:val="hybridMultilevel"/>
    <w:tmpl w:val="225E2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B514E1"/>
    <w:multiLevelType w:val="hybridMultilevel"/>
    <w:tmpl w:val="B00A3A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BB2A0C"/>
    <w:multiLevelType w:val="hybridMultilevel"/>
    <w:tmpl w:val="AA0C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AF"/>
    <w:rsid w:val="000A7AD6"/>
    <w:rsid w:val="000C1203"/>
    <w:rsid w:val="003323CB"/>
    <w:rsid w:val="00357747"/>
    <w:rsid w:val="003F060A"/>
    <w:rsid w:val="003F182E"/>
    <w:rsid w:val="00402013"/>
    <w:rsid w:val="00447482"/>
    <w:rsid w:val="00551B99"/>
    <w:rsid w:val="00593BDB"/>
    <w:rsid w:val="005F1BC6"/>
    <w:rsid w:val="005F79EC"/>
    <w:rsid w:val="0060432D"/>
    <w:rsid w:val="00661D47"/>
    <w:rsid w:val="0066332A"/>
    <w:rsid w:val="00672C0C"/>
    <w:rsid w:val="006B6B87"/>
    <w:rsid w:val="006D40EA"/>
    <w:rsid w:val="00761821"/>
    <w:rsid w:val="00786153"/>
    <w:rsid w:val="007E1F4C"/>
    <w:rsid w:val="007F1C44"/>
    <w:rsid w:val="00881798"/>
    <w:rsid w:val="00955ED4"/>
    <w:rsid w:val="009A25A7"/>
    <w:rsid w:val="009E0691"/>
    <w:rsid w:val="00A611A4"/>
    <w:rsid w:val="00B6414F"/>
    <w:rsid w:val="00B75DEF"/>
    <w:rsid w:val="00BA0F67"/>
    <w:rsid w:val="00C10315"/>
    <w:rsid w:val="00CC1C27"/>
    <w:rsid w:val="00CD7CF9"/>
    <w:rsid w:val="00CE4A95"/>
    <w:rsid w:val="00CF16F5"/>
    <w:rsid w:val="00CF384C"/>
    <w:rsid w:val="00DF4567"/>
    <w:rsid w:val="00F3311E"/>
    <w:rsid w:val="00FA29FA"/>
    <w:rsid w:val="00FC6CAF"/>
    <w:rsid w:val="00FD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61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6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B87"/>
    <w:rPr>
      <w:vertAlign w:val="superscript"/>
    </w:rPr>
  </w:style>
  <w:style w:type="table" w:styleId="TableGrid">
    <w:name w:val="Table Grid"/>
    <w:basedOn w:val="TableNormal"/>
    <w:uiPriority w:val="59"/>
    <w:rsid w:val="003F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AC7-DA3A-473B-B836-461A069B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Scottish Charity Regulator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allanl</dc:creator>
  <cp:lastModifiedBy>pogorzelecj</cp:lastModifiedBy>
  <cp:revision>2</cp:revision>
  <dcterms:created xsi:type="dcterms:W3CDTF">2015-02-17T09:14:00Z</dcterms:created>
  <dcterms:modified xsi:type="dcterms:W3CDTF">2015-02-17T09:14:00Z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A694284</vt:lpwstr>
  </property>
  <property fmtid="{D5CDD505-2E9C-101B-9397-08002B2CF9AE}" pid="4" name="Objective-Title">
    <vt:lpwstr>05 Application - SCIO (Insolvent) Template Resolution of Members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2011-08-12T16:29:59Z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2011-11-07T12:31:30Z</vt:filetime>
  </property>
  <property fmtid="{D5CDD505-2E9C-101B-9397-08002B2CF9AE}" pid="10" name="Objective-ModificationStamp">
    <vt:filetime>2011-11-07T12:31:33Z</vt:filetime>
  </property>
  <property fmtid="{D5CDD505-2E9C-101B-9397-08002B2CF9AE}" pid="11" name="Objective-Owner">
    <vt:lpwstr>Allan, Laura</vt:lpwstr>
  </property>
  <property fmtid="{D5CDD505-2E9C-101B-9397-08002B2CF9AE}" pid="12" name="Objective-Path">
    <vt:lpwstr>OSCR File Plan:02 Policy Development:2.1 Procedures:2.1.1 General Procedures:RS/SCIO - SCIO procedures:</vt:lpwstr>
  </property>
  <property fmtid="{D5CDD505-2E9C-101B-9397-08002B2CF9AE}" pid="13" name="Objective-Parent">
    <vt:lpwstr>RS/SCIO - SCIO procedures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PD/PRO/11-006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
    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No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